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E33" w:rsidRDefault="00CB7E33" w:rsidP="00CB7E33">
      <w:pPr>
        <w:spacing w:after="0" w:line="240" w:lineRule="auto"/>
        <w:rPr>
          <w:rFonts w:ascii="Times New Roman" w:eastAsia="Times New Roman" w:hAnsi="Times New Roman" w:cs="Times New Roman"/>
          <w:noProof/>
          <w:sz w:val="16"/>
          <w:szCs w:val="16"/>
          <w:lang w:val="es-ES" w:eastAsia="es-ES"/>
        </w:rPr>
      </w:pPr>
    </w:p>
    <w:p w:rsidR="00CB7E33" w:rsidRDefault="00CB7E33" w:rsidP="00CB7E33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val="es-ES_tradnl" w:eastAsia="es-ES_tradn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176530</wp:posOffset>
            </wp:positionH>
            <wp:positionV relativeFrom="paragraph">
              <wp:posOffset>7620</wp:posOffset>
            </wp:positionV>
            <wp:extent cx="532130" cy="448310"/>
            <wp:effectExtent l="0" t="0" r="1270" b="8890"/>
            <wp:wrapTight wrapText="bothSides">
              <wp:wrapPolygon edited="0">
                <wp:start x="0" y="0"/>
                <wp:lineTo x="0" y="21110"/>
                <wp:lineTo x="20878" y="21110"/>
                <wp:lineTo x="20878" y="0"/>
                <wp:lineTo x="0" y="0"/>
              </wp:wrapPolygon>
            </wp:wrapTight>
            <wp:docPr id="1" name="Imagen 1" descr="logo colegio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 colegio colo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89" t="24940" r="49940" b="491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448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7E33" w:rsidRDefault="00CB7E33" w:rsidP="00CB7E3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s-ES_tradnl" w:eastAsia="es-ES_tradnl"/>
        </w:rPr>
      </w:pPr>
      <w:r>
        <w:rPr>
          <w:rFonts w:ascii="Times New Roman" w:eastAsia="Times New Roman" w:hAnsi="Times New Roman" w:cs="Times New Roman"/>
          <w:sz w:val="16"/>
          <w:szCs w:val="16"/>
          <w:lang w:val="es-ES_tradnl" w:eastAsia="es-ES_tradnl"/>
        </w:rPr>
        <w:t>COLEGIO AURORA DE CHILE</w:t>
      </w:r>
    </w:p>
    <w:p w:rsidR="00CB7E33" w:rsidRDefault="00CB7E33" w:rsidP="00CB7E3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s-CL" w:eastAsia="es-ES_tradnl"/>
        </w:rPr>
      </w:pPr>
      <w:r>
        <w:rPr>
          <w:rFonts w:ascii="Times New Roman" w:eastAsia="Times New Roman" w:hAnsi="Times New Roman" w:cs="Times New Roman"/>
          <w:sz w:val="16"/>
          <w:szCs w:val="16"/>
          <w:lang w:val="es-CL" w:eastAsia="es-ES_tradnl"/>
        </w:rPr>
        <w:t xml:space="preserve">  CORMUN RANCAGUA 2020            </w:t>
      </w:r>
    </w:p>
    <w:p w:rsidR="00CB7E33" w:rsidRDefault="00CB7E33" w:rsidP="00CB7E3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s-CL" w:eastAsia="es-ES_tradnl"/>
        </w:rPr>
      </w:pPr>
      <w:r>
        <w:rPr>
          <w:rFonts w:ascii="Times New Roman" w:eastAsia="Times New Roman" w:hAnsi="Times New Roman" w:cs="Times New Roman"/>
          <w:sz w:val="16"/>
          <w:szCs w:val="16"/>
          <w:lang w:val="es-CL" w:eastAsia="es-ES_tradnl"/>
        </w:rPr>
        <w:t xml:space="preserve">                                 </w:t>
      </w:r>
    </w:p>
    <w:p w:rsidR="00CB7E33" w:rsidRDefault="00CB7E33" w:rsidP="00CB7E3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B7E33">
        <w:rPr>
          <w:rFonts w:ascii="Times New Roman" w:eastAsia="Times New Roman" w:hAnsi="Times New Roman" w:cs="Times New Roman"/>
          <w:sz w:val="16"/>
          <w:szCs w:val="16"/>
          <w:lang w:eastAsia="es-ES_tradnl"/>
        </w:rPr>
        <w:t xml:space="preserve">                                                              </w:t>
      </w:r>
      <w:r>
        <w:rPr>
          <w:rFonts w:ascii="Arial" w:eastAsia="Times New Roman" w:hAnsi="Arial" w:cs="Arial"/>
          <w:sz w:val="28"/>
          <w:szCs w:val="28"/>
          <w:lang w:eastAsia="es-ES_tradnl"/>
        </w:rPr>
        <w:t>English</w:t>
      </w:r>
      <w:r>
        <w:rPr>
          <w:rFonts w:ascii="Times New Roman" w:eastAsia="Times New Roman" w:hAnsi="Times New Roman" w:cs="Times New Roman"/>
          <w:sz w:val="28"/>
          <w:szCs w:val="28"/>
          <w:lang w:eastAsia="es-ES_tradnl"/>
        </w:rPr>
        <w:t xml:space="preserve"> </w:t>
      </w:r>
      <w:r>
        <w:rPr>
          <w:rFonts w:ascii="Arial" w:eastAsiaTheme="minorEastAsia" w:hAnsi="Arial" w:cs="Arial"/>
          <w:sz w:val="28"/>
          <w:szCs w:val="28"/>
          <w:lang w:eastAsia="es-ES"/>
        </w:rPr>
        <w:t xml:space="preserve">   l</w:t>
      </w:r>
      <w:r>
        <w:rPr>
          <w:rFonts w:ascii="Arial" w:eastAsiaTheme="minorEastAsia" w:hAnsi="Arial" w:cs="Arial"/>
          <w:sz w:val="28"/>
          <w:szCs w:val="28"/>
          <w:lang w:eastAsia="es-ES"/>
        </w:rPr>
        <w:t>esson plan                   N°7</w:t>
      </w:r>
    </w:p>
    <w:p w:rsidR="00CB7E33" w:rsidRDefault="00CB7E33" w:rsidP="00CB7E33">
      <w:pPr>
        <w:spacing w:after="0" w:line="240" w:lineRule="auto"/>
        <w:rPr>
          <w:rFonts w:ascii="Arial" w:eastAsiaTheme="minorEastAsia" w:hAnsi="Arial" w:cs="Arial"/>
          <w:sz w:val="28"/>
          <w:szCs w:val="28"/>
          <w:lang w:eastAsia="es-ES"/>
        </w:rPr>
      </w:pPr>
    </w:p>
    <w:p w:rsidR="00CB7E33" w:rsidRDefault="00CB7E33" w:rsidP="00CB7E33">
      <w:pPr>
        <w:spacing w:after="0" w:line="240" w:lineRule="auto"/>
        <w:rPr>
          <w:rFonts w:ascii="Arial" w:eastAsiaTheme="minorEastAsia" w:hAnsi="Arial" w:cs="Arial"/>
          <w:sz w:val="28"/>
          <w:szCs w:val="28"/>
          <w:lang w:eastAsia="es-ES"/>
        </w:rPr>
      </w:pPr>
    </w:p>
    <w:p w:rsidR="00CB7E33" w:rsidRDefault="00CB7E33" w:rsidP="00CB7E33">
      <w:pPr>
        <w:spacing w:after="0" w:line="240" w:lineRule="auto"/>
        <w:rPr>
          <w:rFonts w:ascii="Arial" w:eastAsiaTheme="minorEastAsia" w:hAnsi="Arial" w:cs="Arial"/>
          <w:sz w:val="28"/>
          <w:szCs w:val="28"/>
          <w:lang w:eastAsia="es-ES"/>
        </w:rPr>
      </w:pPr>
      <w:r>
        <w:rPr>
          <w:rFonts w:ascii="Arial" w:eastAsiaTheme="minorEastAsia" w:hAnsi="Arial" w:cs="Arial"/>
          <w:sz w:val="28"/>
          <w:szCs w:val="28"/>
          <w:lang w:eastAsia="es-ES"/>
        </w:rPr>
        <w:t xml:space="preserve">                                                     </w:t>
      </w:r>
      <w:r>
        <w:rPr>
          <w:rFonts w:ascii="Arial" w:eastAsiaTheme="minorEastAsia" w:hAnsi="Arial" w:cs="Arial"/>
          <w:sz w:val="28"/>
          <w:szCs w:val="28"/>
          <w:lang w:eastAsia="es-ES"/>
        </w:rPr>
        <w:t xml:space="preserve">                    Date: May  11</w:t>
      </w:r>
      <w:bookmarkStart w:id="0" w:name="_GoBack"/>
      <w:bookmarkEnd w:id="0"/>
      <w:r>
        <w:rPr>
          <w:rFonts w:ascii="Arial" w:eastAsiaTheme="minorEastAsia" w:hAnsi="Arial" w:cs="Arial"/>
          <w:sz w:val="28"/>
          <w:szCs w:val="28"/>
          <w:u w:val="single"/>
          <w:vertAlign w:val="superscript"/>
          <w:lang w:eastAsia="es-ES"/>
        </w:rPr>
        <w:t>th</w:t>
      </w:r>
    </w:p>
    <w:p w:rsidR="00CB7E33" w:rsidRDefault="00CB7E33" w:rsidP="00CB7E33">
      <w:pPr>
        <w:spacing w:after="0" w:line="240" w:lineRule="auto"/>
        <w:rPr>
          <w:rFonts w:ascii="Arial" w:eastAsia="Times New Roman" w:hAnsi="Arial" w:cs="Arial"/>
          <w:sz w:val="28"/>
          <w:szCs w:val="28"/>
          <w:u w:val="single"/>
        </w:rPr>
      </w:pPr>
    </w:p>
    <w:p w:rsidR="00CB7E33" w:rsidRDefault="00CB7E33" w:rsidP="00CB7E33">
      <w:pPr>
        <w:spacing w:after="0" w:line="240" w:lineRule="auto"/>
        <w:rPr>
          <w:rFonts w:ascii="Arial" w:eastAsia="Times New Roman" w:hAnsi="Arial" w:cs="Arial"/>
          <w:sz w:val="28"/>
          <w:szCs w:val="28"/>
          <w:u w:val="single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6232"/>
        <w:gridCol w:w="3119"/>
      </w:tblGrid>
      <w:tr w:rsidR="00CB7E33" w:rsidTr="00CB7E33">
        <w:tc>
          <w:tcPr>
            <w:tcW w:w="6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E33" w:rsidRDefault="00CB7E33">
            <w:pPr>
              <w:spacing w:line="240" w:lineRule="auto"/>
              <w:rPr>
                <w:rFonts w:ascii="Arial" w:hAnsi="Arial" w:cs="Arial"/>
                <w:color w:val="4D4D4D"/>
                <w:sz w:val="28"/>
                <w:szCs w:val="28"/>
                <w:shd w:val="clear" w:color="auto" w:fill="FFFFFF"/>
                <w:lang w:val="es-CL"/>
              </w:rPr>
            </w:pPr>
            <w:r>
              <w:rPr>
                <w:rFonts w:ascii="Arial" w:hAnsi="Arial" w:cs="Arial"/>
                <w:b/>
                <w:color w:val="4D4D4D"/>
                <w:sz w:val="28"/>
                <w:szCs w:val="28"/>
                <w:shd w:val="clear" w:color="auto" w:fill="FFFFFF"/>
                <w:lang w:val="es-CL"/>
              </w:rPr>
              <w:t>OA</w:t>
            </w:r>
            <w:r>
              <w:rPr>
                <w:rFonts w:ascii="Arial" w:hAnsi="Arial" w:cs="Arial"/>
                <w:color w:val="4D4D4D"/>
                <w:sz w:val="28"/>
                <w:szCs w:val="28"/>
                <w:shd w:val="clear" w:color="auto" w:fill="FFFFFF"/>
                <w:lang w:val="es-CL"/>
              </w:rPr>
              <w:t xml:space="preserve"> 1 Comprender textos leídos por un adulto o en formato audiovisual, breve y simple, como: rimas y </w:t>
            </w:r>
            <w:proofErr w:type="spellStart"/>
            <w:r>
              <w:rPr>
                <w:rFonts w:ascii="Arial" w:hAnsi="Arial" w:cs="Arial"/>
                <w:color w:val="4D4D4D"/>
                <w:sz w:val="28"/>
                <w:szCs w:val="28"/>
                <w:shd w:val="clear" w:color="auto" w:fill="FFFFFF"/>
                <w:lang w:val="es-CL"/>
              </w:rPr>
              <w:t>chants</w:t>
            </w:r>
            <w:proofErr w:type="spellEnd"/>
            <w:r>
              <w:rPr>
                <w:rFonts w:ascii="Arial" w:hAnsi="Arial" w:cs="Arial"/>
                <w:color w:val="4D4D4D"/>
                <w:sz w:val="28"/>
                <w:szCs w:val="28"/>
                <w:shd w:val="clear" w:color="auto" w:fill="FFFFFF"/>
                <w:lang w:val="es-CL"/>
              </w:rPr>
              <w:t>; canciones; cuentos; diálogos.</w:t>
            </w:r>
          </w:p>
          <w:p w:rsidR="00CB7E33" w:rsidRDefault="00CB7E33">
            <w:pPr>
              <w:spacing w:line="240" w:lineRule="auto"/>
              <w:rPr>
                <w:rFonts w:ascii="Arial" w:hAnsi="Arial" w:cs="Arial"/>
                <w:color w:val="4D4D4D"/>
                <w:sz w:val="28"/>
                <w:szCs w:val="28"/>
                <w:shd w:val="clear" w:color="auto" w:fill="FFFFFF"/>
                <w:lang w:val="es-CL"/>
              </w:rPr>
            </w:pPr>
            <w:r>
              <w:rPr>
                <w:rFonts w:ascii="Arial" w:hAnsi="Arial" w:cs="Arial"/>
                <w:b/>
                <w:color w:val="4D4D4D"/>
                <w:sz w:val="28"/>
                <w:szCs w:val="28"/>
                <w:shd w:val="clear" w:color="auto" w:fill="FFFFFF"/>
                <w:lang w:val="es-CL"/>
              </w:rPr>
              <w:t>OA 6</w:t>
            </w:r>
            <w:r>
              <w:rPr>
                <w:rFonts w:ascii="Arial" w:hAnsi="Arial" w:cs="Arial"/>
                <w:color w:val="4D4D4D"/>
                <w:sz w:val="28"/>
                <w:szCs w:val="28"/>
                <w:shd w:val="clear" w:color="auto" w:fill="FFFFFF"/>
                <w:lang w:val="es-CL"/>
              </w:rPr>
              <w:t xml:space="preserve"> Leer y demostrar comprensión de textos como cuentos, rimas, </w:t>
            </w:r>
            <w:proofErr w:type="spellStart"/>
            <w:r>
              <w:rPr>
                <w:rFonts w:ascii="Arial" w:hAnsi="Arial" w:cs="Arial"/>
                <w:color w:val="4D4D4D"/>
                <w:sz w:val="28"/>
                <w:szCs w:val="28"/>
                <w:shd w:val="clear" w:color="auto" w:fill="FFFFFF"/>
                <w:lang w:val="es-CL"/>
              </w:rPr>
              <w:t>chants</w:t>
            </w:r>
            <w:proofErr w:type="spellEnd"/>
            <w:r>
              <w:rPr>
                <w:rFonts w:ascii="Arial" w:hAnsi="Arial" w:cs="Arial"/>
                <w:color w:val="4D4D4D"/>
                <w:sz w:val="28"/>
                <w:szCs w:val="28"/>
                <w:shd w:val="clear" w:color="auto" w:fill="FFFFFF"/>
                <w:lang w:val="es-CL"/>
              </w:rPr>
              <w:t xml:space="preserve">, tarjetas de saludo, instrucciones y textos informativos, identificando: ideas generales del texto; personajes y acciones; vocabulario aprendido, palabras conocidas y expresiones de uso muy frecuente (I </w:t>
            </w:r>
            <w:proofErr w:type="spellStart"/>
            <w:r>
              <w:rPr>
                <w:rFonts w:ascii="Arial" w:hAnsi="Arial" w:cs="Arial"/>
                <w:color w:val="4D4D4D"/>
                <w:sz w:val="28"/>
                <w:szCs w:val="28"/>
                <w:shd w:val="clear" w:color="auto" w:fill="FFFFFF"/>
                <w:lang w:val="es-CL"/>
              </w:rPr>
              <w:t>want</w:t>
            </w:r>
            <w:proofErr w:type="spellEnd"/>
            <w:r>
              <w:rPr>
                <w:rFonts w:ascii="Arial" w:hAnsi="Arial" w:cs="Arial"/>
                <w:color w:val="4D4D4D"/>
                <w:sz w:val="28"/>
                <w:szCs w:val="28"/>
                <w:shd w:val="clear" w:color="auto" w:fill="FFFFFF"/>
                <w:lang w:val="es-CL"/>
              </w:rPr>
              <w:t xml:space="preserve">...; </w:t>
            </w:r>
            <w:proofErr w:type="spellStart"/>
            <w:r>
              <w:rPr>
                <w:rFonts w:ascii="Arial" w:hAnsi="Arial" w:cs="Arial"/>
                <w:color w:val="4D4D4D"/>
                <w:sz w:val="28"/>
                <w:szCs w:val="28"/>
                <w:shd w:val="clear" w:color="auto" w:fill="FFFFFF"/>
                <w:lang w:val="es-CL"/>
              </w:rPr>
              <w:t>Here</w:t>
            </w:r>
            <w:proofErr w:type="spellEnd"/>
            <w:r>
              <w:rPr>
                <w:rFonts w:ascii="Arial" w:hAnsi="Arial" w:cs="Arial"/>
                <w:color w:val="4D4D4D"/>
                <w:sz w:val="28"/>
                <w:szCs w:val="28"/>
                <w:shd w:val="clear" w:color="auto" w:fill="FFFFFF"/>
                <w:lang w:val="es-CL"/>
              </w:rPr>
              <w:t>!</w:t>
            </w:r>
          </w:p>
          <w:p w:rsidR="00CB7E33" w:rsidRDefault="00CB7E33">
            <w:pPr>
              <w:spacing w:line="240" w:lineRule="auto"/>
              <w:rPr>
                <w:rFonts w:ascii="Arial" w:hAnsi="Arial" w:cs="Arial"/>
                <w:color w:val="4D4D4D"/>
                <w:sz w:val="28"/>
                <w:szCs w:val="28"/>
                <w:shd w:val="clear" w:color="auto" w:fill="FFFFFF"/>
                <w:lang w:val="es-CL"/>
              </w:rPr>
            </w:pPr>
            <w:r>
              <w:rPr>
                <w:rFonts w:ascii="Arial" w:hAnsi="Arial" w:cs="Arial"/>
                <w:b/>
                <w:color w:val="4D4D4D"/>
                <w:sz w:val="28"/>
                <w:szCs w:val="28"/>
                <w:shd w:val="clear" w:color="auto" w:fill="FFFFFF"/>
                <w:lang w:val="es-CL"/>
              </w:rPr>
              <w:t>OA8</w:t>
            </w:r>
            <w:r>
              <w:rPr>
                <w:rFonts w:ascii="Arial" w:hAnsi="Arial" w:cs="Arial"/>
                <w:color w:val="4D4D4D"/>
                <w:sz w:val="28"/>
                <w:szCs w:val="28"/>
                <w:shd w:val="clear" w:color="auto" w:fill="FFFFFF"/>
                <w:lang w:val="es-CL"/>
              </w:rPr>
              <w:t xml:space="preserve"> Leer y aplicar estrategias para apoyar la comprensión; por ejemplo: hacer predicciones; establecer relaciones con conocimientos previos; relacionar el texto con las imágenes que lo acompañan; releer o leer a otros en voz alta, dibujar o recontar con ayuda.</w:t>
            </w:r>
          </w:p>
          <w:p w:rsidR="00CB7E33" w:rsidRDefault="00CB7E33">
            <w:pPr>
              <w:pStyle w:val="abstract"/>
              <w:spacing w:before="0" w:beforeAutospacing="0" w:after="300" w:afterAutospacing="0"/>
              <w:rPr>
                <w:rFonts w:ascii="Arial" w:hAnsi="Arial" w:cs="Arial"/>
                <w:b/>
                <w:bCs/>
                <w:sz w:val="28"/>
                <w:szCs w:val="28"/>
                <w:lang w:eastAsia="es-ES"/>
              </w:rPr>
            </w:pPr>
            <w:r>
              <w:rPr>
                <w:rFonts w:ascii="Arial" w:hAnsi="Arial" w:cs="Arial"/>
                <w:b/>
                <w:color w:val="4D4D4D"/>
                <w:sz w:val="28"/>
                <w:szCs w:val="28"/>
                <w:shd w:val="clear" w:color="auto" w:fill="FFFFFF"/>
                <w:lang w:eastAsia="en-US"/>
              </w:rPr>
              <w:t>OA14</w:t>
            </w:r>
            <w:r>
              <w:rPr>
                <w:rFonts w:ascii="Arial" w:hAnsi="Arial" w:cs="Arial"/>
                <w:color w:val="4D4D4D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Arial" w:hAnsi="Arial" w:cs="Arial"/>
                <w:color w:val="4D4D4D"/>
                <w:sz w:val="28"/>
                <w:szCs w:val="28"/>
                <w:lang w:eastAsia="en-US"/>
              </w:rPr>
              <w:t>Escribir, sobre la base de imágenes, para: identificar animales, acciones, objetos y partes de la casa, ocupaciones, lugares, comida; expresar sentimientos; expresar cantidades en números hasta el veinte; describir ubicación de objetos y acciones que ocurren al momento de hablar.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es-ES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E33" w:rsidRDefault="00CB7E33">
            <w:pPr>
              <w:spacing w:line="240" w:lineRule="auto"/>
              <w:rPr>
                <w:rFonts w:ascii="Arial" w:eastAsiaTheme="minorEastAsia" w:hAnsi="Arial" w:cs="Arial"/>
                <w:sz w:val="28"/>
                <w:szCs w:val="28"/>
                <w:lang w:val="es-ES" w:eastAsia="es-ES"/>
              </w:rPr>
            </w:pPr>
            <w:r>
              <w:rPr>
                <w:rFonts w:ascii="Arial" w:eastAsiaTheme="minorEastAsia" w:hAnsi="Arial" w:cs="Arial"/>
                <w:sz w:val="28"/>
                <w:szCs w:val="28"/>
                <w:lang w:val="es-ES" w:eastAsia="es-ES"/>
              </w:rPr>
              <w:t>Contenidos:</w:t>
            </w:r>
          </w:p>
          <w:p w:rsidR="00CB7E33" w:rsidRDefault="00CB7E33">
            <w:pPr>
              <w:spacing w:line="240" w:lineRule="auto"/>
              <w:rPr>
                <w:rFonts w:ascii="Arial" w:eastAsiaTheme="minorEastAsia" w:hAnsi="Arial" w:cs="Arial"/>
                <w:sz w:val="28"/>
                <w:szCs w:val="28"/>
                <w:lang w:val="es-ES" w:eastAsia="es-ES"/>
              </w:rPr>
            </w:pPr>
            <w:r>
              <w:rPr>
                <w:rFonts w:ascii="Arial" w:eastAsiaTheme="minorEastAsia" w:hAnsi="Arial" w:cs="Arial"/>
                <w:sz w:val="28"/>
                <w:szCs w:val="28"/>
                <w:lang w:val="es-ES" w:eastAsia="es-ES"/>
              </w:rPr>
              <w:t xml:space="preserve"> Partes del cuerpo, acciones y estructura </w:t>
            </w:r>
          </w:p>
          <w:p w:rsidR="00CB7E33" w:rsidRDefault="00CB7E33">
            <w:pPr>
              <w:spacing w:line="240" w:lineRule="auto"/>
              <w:rPr>
                <w:rFonts w:ascii="Arial" w:eastAsiaTheme="minorEastAsia" w:hAnsi="Arial" w:cs="Arial"/>
                <w:sz w:val="28"/>
                <w:szCs w:val="28"/>
                <w:lang w:val="es-ES" w:eastAsia="es-ES"/>
              </w:rPr>
            </w:pPr>
            <w:proofErr w:type="spellStart"/>
            <w:r>
              <w:rPr>
                <w:rFonts w:ascii="Arial" w:eastAsiaTheme="minorEastAsia" w:hAnsi="Arial" w:cs="Arial"/>
                <w:sz w:val="28"/>
                <w:szCs w:val="28"/>
                <w:lang w:val="es-ES" w:eastAsia="es-ES"/>
              </w:rPr>
              <w:t>I’ve</w:t>
            </w:r>
            <w:proofErr w:type="spellEnd"/>
            <w:r>
              <w:rPr>
                <w:rFonts w:ascii="Arial" w:eastAsiaTheme="minorEastAsia" w:hAnsi="Arial" w:cs="Arial"/>
                <w:sz w:val="28"/>
                <w:szCs w:val="28"/>
                <w:lang w:val="es-ES" w:eastAsia="es-ES"/>
              </w:rPr>
              <w:t xml:space="preserve"> </w:t>
            </w:r>
            <w:proofErr w:type="spellStart"/>
            <w:r>
              <w:rPr>
                <w:rFonts w:ascii="Arial" w:eastAsiaTheme="minorEastAsia" w:hAnsi="Arial" w:cs="Arial"/>
                <w:sz w:val="28"/>
                <w:szCs w:val="28"/>
                <w:lang w:val="es-ES" w:eastAsia="es-ES"/>
              </w:rPr>
              <w:t>got</w:t>
            </w:r>
            <w:proofErr w:type="spellEnd"/>
          </w:p>
        </w:tc>
      </w:tr>
      <w:tr w:rsidR="00CB7E33" w:rsidTr="00CB7E33">
        <w:tc>
          <w:tcPr>
            <w:tcW w:w="6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E33" w:rsidRDefault="00CB7E33" w:rsidP="007E2A54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eastAsiaTheme="minorEastAsia" w:hAnsi="Arial" w:cs="Arial"/>
                <w:b/>
                <w:sz w:val="28"/>
                <w:szCs w:val="28"/>
                <w:lang w:val="es-ES" w:eastAsia="es-ES"/>
              </w:rPr>
              <w:t>OA de la semana</w:t>
            </w:r>
            <w:r>
              <w:rPr>
                <w:rFonts w:ascii="Arial" w:eastAsiaTheme="minorEastAsia" w:hAnsi="Arial" w:cs="Arial"/>
                <w:sz w:val="28"/>
                <w:szCs w:val="28"/>
                <w:lang w:val="es-ES" w:eastAsia="es-ES"/>
              </w:rPr>
              <w:t>:</w:t>
            </w:r>
            <w:r>
              <w:rPr>
                <w:rFonts w:ascii="Arial" w:eastAsiaTheme="minorEastAsia" w:hAnsi="Arial" w:cs="Arial"/>
                <w:sz w:val="28"/>
                <w:szCs w:val="28"/>
                <w:shd w:val="clear" w:color="auto" w:fill="FFFFFF"/>
                <w:lang w:val="es-ES" w:eastAsia="es-ES"/>
              </w:rPr>
              <w:t xml:space="preserve"> identificar las partes</w:t>
            </w:r>
            <w:r>
              <w:rPr>
                <w:rFonts w:ascii="Arial" w:eastAsiaTheme="minorEastAsia" w:hAnsi="Arial" w:cs="Arial"/>
                <w:sz w:val="28"/>
                <w:szCs w:val="28"/>
                <w:shd w:val="clear" w:color="auto" w:fill="FFFFFF"/>
                <w:lang w:val="es-ES" w:eastAsia="es-ES"/>
              </w:rPr>
              <w:t xml:space="preserve"> del cuerpo a través de imágenes para relacionarla con distintos movimientos.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E33" w:rsidRDefault="00CB7E33">
            <w:pPr>
              <w:spacing w:line="240" w:lineRule="auto"/>
              <w:rPr>
                <w:rFonts w:ascii="Arial" w:eastAsiaTheme="minorEastAsia" w:hAnsi="Arial" w:cs="Arial"/>
                <w:sz w:val="28"/>
                <w:szCs w:val="28"/>
                <w:lang w:val="es-ES" w:eastAsia="es-ES"/>
              </w:rPr>
            </w:pPr>
            <w:r>
              <w:rPr>
                <w:rFonts w:ascii="Arial" w:eastAsiaTheme="minorEastAsia" w:hAnsi="Arial" w:cs="Arial"/>
                <w:sz w:val="28"/>
                <w:szCs w:val="28"/>
                <w:lang w:val="es-ES" w:eastAsia="es-ES"/>
              </w:rPr>
              <w:t>Habilidades: comprensión de lectura, expresión escrita</w:t>
            </w:r>
          </w:p>
        </w:tc>
      </w:tr>
    </w:tbl>
    <w:p w:rsidR="00CB7E33" w:rsidRDefault="00CB7E33" w:rsidP="00CB7E33">
      <w:pPr>
        <w:rPr>
          <w:lang w:val="es-ES"/>
        </w:rPr>
      </w:pPr>
    </w:p>
    <w:p w:rsidR="00CB7E33" w:rsidRDefault="00CB7E33" w:rsidP="00CB7E33">
      <w:pPr>
        <w:rPr>
          <w:lang w:val="es-ES"/>
        </w:rPr>
      </w:pPr>
    </w:p>
    <w:p w:rsidR="002F6703" w:rsidRPr="00CB7E33" w:rsidRDefault="002F6703">
      <w:pPr>
        <w:rPr>
          <w:lang w:val="es-ES"/>
        </w:rPr>
      </w:pPr>
    </w:p>
    <w:sectPr w:rsidR="002F6703" w:rsidRPr="00CB7E33" w:rsidSect="00CB7E3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4B32DB"/>
    <w:multiLevelType w:val="hybridMultilevel"/>
    <w:tmpl w:val="51CC5D54"/>
    <w:lvl w:ilvl="0" w:tplc="F39C3E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D1CC1B2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65FCD1F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474E0C6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986A879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BF9E849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376ECF9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BD8EA6D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043002E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E33"/>
    <w:rsid w:val="002F6703"/>
    <w:rsid w:val="00CB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  <w15:chartTrackingRefBased/>
  <w15:docId w15:val="{E5709C92-FAA7-4C74-A8A8-AB04FF31D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E33"/>
    <w:pPr>
      <w:spacing w:line="254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B7E33"/>
    <w:pPr>
      <w:ind w:left="720"/>
      <w:contextualSpacing/>
    </w:pPr>
    <w:rPr>
      <w:lang w:val="es-CL"/>
    </w:rPr>
  </w:style>
  <w:style w:type="paragraph" w:customStyle="1" w:styleId="abstract">
    <w:name w:val="abstract"/>
    <w:basedOn w:val="Normal"/>
    <w:rsid w:val="00CB7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table" w:styleId="Tablaconcuadrcula">
    <w:name w:val="Table Grid"/>
    <w:basedOn w:val="Tablanormal"/>
    <w:uiPriority w:val="59"/>
    <w:rsid w:val="00CB7E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60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DaniPC</dc:creator>
  <cp:keywords/>
  <dc:description/>
  <cp:lastModifiedBy>DaniPC</cp:lastModifiedBy>
  <cp:revision>1</cp:revision>
  <dcterms:created xsi:type="dcterms:W3CDTF">2020-05-05T22:00:00Z</dcterms:created>
  <dcterms:modified xsi:type="dcterms:W3CDTF">2020-05-05T22:03:00Z</dcterms:modified>
</cp:coreProperties>
</file>