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FA" w:rsidRDefault="00F30CFA" w:rsidP="00C032E4">
      <w:pPr>
        <w:spacing w:before="101"/>
        <w:rPr>
          <w:rFonts w:ascii="Arial Narrow" w:hAnsi="Arial Narrow"/>
          <w:b/>
          <w:sz w:val="20"/>
        </w:rPr>
      </w:pPr>
    </w:p>
    <w:p w:rsidR="00F30CFA" w:rsidRPr="00C032E4" w:rsidRDefault="00F30CFA" w:rsidP="00C032E4">
      <w:pPr>
        <w:pStyle w:val="Ttulo11"/>
        <w:spacing w:before="155"/>
        <w:ind w:left="0"/>
        <w:rPr>
          <w:b w:val="0"/>
          <w:sz w:val="16"/>
          <w:szCs w:val="16"/>
          <w:u w:val="none"/>
        </w:rPr>
      </w:pPr>
    </w:p>
    <w:p w:rsidR="00F30CFA" w:rsidRPr="00C032E4" w:rsidRDefault="00C032E4">
      <w:pPr>
        <w:pStyle w:val="Textoindependiente"/>
        <w:spacing w:before="5"/>
        <w:rPr>
          <w:rFonts w:ascii="Arial Narrow"/>
          <w:sz w:val="16"/>
          <w:szCs w:val="16"/>
        </w:rPr>
      </w:pPr>
      <w:r w:rsidRPr="00C032E4">
        <w:rPr>
          <w:rFonts w:ascii="Arial Narrow"/>
          <w:sz w:val="16"/>
          <w:szCs w:val="16"/>
        </w:rPr>
        <w:t>COLEGIO AURORA DE CHILE</w:t>
      </w:r>
      <w:r>
        <w:rPr>
          <w:rFonts w:ascii="Arial Narrow"/>
          <w:sz w:val="16"/>
          <w:szCs w:val="16"/>
        </w:rPr>
        <w:t xml:space="preserve">                                                                                                                                          HISTORIA, GEOGRAF</w:t>
      </w:r>
      <w:r>
        <w:rPr>
          <w:rFonts w:ascii="Arial Narrow"/>
          <w:sz w:val="16"/>
          <w:szCs w:val="16"/>
        </w:rPr>
        <w:t>Í</w:t>
      </w:r>
      <w:r>
        <w:rPr>
          <w:rFonts w:ascii="Arial Narrow"/>
          <w:sz w:val="16"/>
          <w:szCs w:val="16"/>
        </w:rPr>
        <w:t>A Y CIENCIAS SOCIALES OCTAVO A</w:t>
      </w:r>
      <w:r>
        <w:rPr>
          <w:rFonts w:ascii="Arial Narrow"/>
          <w:sz w:val="16"/>
          <w:szCs w:val="16"/>
        </w:rPr>
        <w:t>Ñ</w:t>
      </w:r>
      <w:r>
        <w:rPr>
          <w:rFonts w:ascii="Arial Narrow"/>
          <w:sz w:val="16"/>
          <w:szCs w:val="16"/>
        </w:rPr>
        <w:t xml:space="preserve">O </w:t>
      </w:r>
    </w:p>
    <w:p w:rsidR="00C032E4" w:rsidRPr="00C032E4" w:rsidRDefault="00C032E4">
      <w:pPr>
        <w:pStyle w:val="Textoindependiente"/>
        <w:spacing w:before="5"/>
        <w:rPr>
          <w:rFonts w:ascii="Arial Narrow"/>
          <w:sz w:val="16"/>
          <w:szCs w:val="16"/>
        </w:rPr>
      </w:pPr>
      <w:r w:rsidRPr="00C032E4">
        <w:rPr>
          <w:rFonts w:ascii="Arial Narrow"/>
          <w:sz w:val="16"/>
          <w:szCs w:val="16"/>
        </w:rPr>
        <w:t xml:space="preserve">     CORMUN RANCAGUA </w:t>
      </w:r>
    </w:p>
    <w:p w:rsidR="00F30CFA" w:rsidRDefault="00F30CFA">
      <w:pPr>
        <w:pStyle w:val="Textoindependiente"/>
        <w:spacing w:before="9"/>
        <w:rPr>
          <w:rFonts w:ascii="Arial Narrow"/>
          <w:b/>
          <w:sz w:val="14"/>
        </w:rPr>
      </w:pPr>
    </w:p>
    <w:p w:rsidR="00F30CFA" w:rsidRDefault="00F30CFA">
      <w:pPr>
        <w:spacing w:before="100" w:after="7"/>
        <w:ind w:left="1159"/>
        <w:jc w:val="both"/>
        <w:rPr>
          <w:rFonts w:ascii="Arial Narrow" w:hAnsi="Arial Narrow"/>
          <w:b/>
          <w:sz w:val="24"/>
        </w:rPr>
      </w:pPr>
    </w:p>
    <w:tbl>
      <w:tblPr>
        <w:tblStyle w:val="TableNormal"/>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7"/>
      </w:tblGrid>
      <w:tr w:rsidR="00C032E4" w:rsidTr="002A65E3">
        <w:trPr>
          <w:trHeight w:val="806"/>
        </w:trPr>
        <w:tc>
          <w:tcPr>
            <w:tcW w:w="8837" w:type="dxa"/>
          </w:tcPr>
          <w:p w:rsidR="00C032E4" w:rsidRPr="00C032E4" w:rsidRDefault="00C032E4">
            <w:pPr>
              <w:pStyle w:val="TableParagraph"/>
              <w:spacing w:line="243" w:lineRule="exact"/>
              <w:rPr>
                <w:rFonts w:ascii="Arial Narrow"/>
              </w:rPr>
            </w:pPr>
            <w:r>
              <w:rPr>
                <w:rFonts w:ascii="Arial Narrow"/>
              </w:rPr>
              <w:t>Objetivo:</w:t>
            </w:r>
          </w:p>
          <w:p w:rsidR="00C032E4" w:rsidRDefault="00C032E4" w:rsidP="00C032E4">
            <w:pPr>
              <w:pStyle w:val="TableParagraph"/>
            </w:pPr>
            <w:r>
              <w:t>Explicar el concepto de Derechos del Hombre y del Ciudadano difundido en el marco de la Ilustración y la Revolución francesa, y reconocer su vigencia actual en</w:t>
            </w:r>
            <w:r w:rsidR="00A428FD">
              <w:t xml:space="preserve"> </w:t>
            </w:r>
            <w:r>
              <w:t>los Derechos Humanos.</w:t>
            </w:r>
          </w:p>
        </w:tc>
      </w:tr>
    </w:tbl>
    <w:p w:rsidR="00F30CFA" w:rsidRPr="00C032E4" w:rsidRDefault="00F30CFA" w:rsidP="00C032E4">
      <w:pPr>
        <w:pStyle w:val="Textoindependiente"/>
        <w:spacing w:before="4"/>
        <w:jc w:val="center"/>
        <w:rPr>
          <w:rFonts w:ascii="Arial Narrow"/>
          <w:b/>
          <w:sz w:val="29"/>
          <w:u w:val="single"/>
        </w:rPr>
      </w:pPr>
    </w:p>
    <w:p w:rsidR="00F30CFA" w:rsidRPr="00C032E4" w:rsidRDefault="000C5BC6" w:rsidP="00C032E4">
      <w:pPr>
        <w:spacing w:before="1"/>
        <w:ind w:left="1928" w:right="912"/>
        <w:jc w:val="center"/>
        <w:rPr>
          <w:b/>
          <w:u w:val="single"/>
        </w:rPr>
      </w:pPr>
      <w:r w:rsidRPr="00C032E4">
        <w:rPr>
          <w:b/>
          <w:u w:val="single"/>
        </w:rPr>
        <w:t>ACTIVIDAD DECLARACIÓN DE LOS DERECHOS HUMANOS</w:t>
      </w:r>
    </w:p>
    <w:p w:rsidR="00F30CFA" w:rsidRDefault="00F30CFA">
      <w:pPr>
        <w:pStyle w:val="Textoindependiente"/>
        <w:spacing w:before="4"/>
        <w:rPr>
          <w:b/>
          <w:sz w:val="28"/>
        </w:rPr>
      </w:pPr>
    </w:p>
    <w:p w:rsidR="00F30CFA" w:rsidRDefault="000C5BC6">
      <w:pPr>
        <w:pStyle w:val="Textoindependiente"/>
        <w:ind w:left="1159"/>
        <w:jc w:val="both"/>
      </w:pPr>
      <w:r>
        <w:t>Lea atentamente los siguientes textos y desarrolle las actividades que se señalan a continuación</w:t>
      </w:r>
    </w:p>
    <w:p w:rsidR="00F30CFA" w:rsidRDefault="00F30CFA">
      <w:pPr>
        <w:pStyle w:val="Textoindependiente"/>
        <w:spacing w:before="2"/>
        <w:rPr>
          <w:sz w:val="28"/>
        </w:rPr>
      </w:pPr>
    </w:p>
    <w:p w:rsidR="00F30CFA" w:rsidRDefault="00BD25E6">
      <w:pPr>
        <w:pStyle w:val="Textoindependiente"/>
        <w:ind w:left="1928" w:right="915"/>
        <w:jc w:val="center"/>
        <w:rPr>
          <w:rFonts w:ascii="Cooper Black" w:hAnsi="Cooper Black"/>
        </w:rPr>
      </w:pPr>
      <w:r>
        <w:pict>
          <v:rect id="_x0000_s1061" style="position:absolute;left:0;text-align:left;margin-left:83.25pt;margin-top:-1.9pt;width:493.5pt;height:408.95pt;z-index:-251889664;mso-position-horizontal-relative:page" filled="f" strokecolor="#4aacc5" strokeweight="2pt">
            <v:stroke dashstyle="dash"/>
            <w10:wrap anchorx="page"/>
          </v:rect>
        </w:pict>
      </w:r>
      <w:r w:rsidR="000C5BC6">
        <w:rPr>
          <w:rFonts w:ascii="Cooper Black" w:hAnsi="Cooper Black"/>
          <w:color w:val="4AACC5"/>
        </w:rPr>
        <w:t>DECLARACIÓN DE DERECHOS DEL HOMBRE Y DEL CIUDADANO, 1789</w:t>
      </w:r>
    </w:p>
    <w:p w:rsidR="00F30CFA" w:rsidRDefault="00F30CFA">
      <w:pPr>
        <w:pStyle w:val="Textoindependiente"/>
        <w:rPr>
          <w:rFonts w:ascii="Cooper Black"/>
          <w:sz w:val="24"/>
        </w:rPr>
      </w:pPr>
    </w:p>
    <w:p w:rsidR="00F30CFA" w:rsidRDefault="000C5BC6">
      <w:pPr>
        <w:spacing w:line="237" w:lineRule="auto"/>
        <w:ind w:left="1159" w:right="133"/>
        <w:jc w:val="both"/>
        <w:rPr>
          <w:sz w:val="20"/>
        </w:rPr>
      </w:pPr>
      <w:r>
        <w:rPr>
          <w:sz w:val="20"/>
        </w:rPr>
        <w:t>Los representantes del pueblo francés, constituidos en Asamblea Nacional, han resuelto exponer, en una declaración solemne, los derechos naturales, inalienables y sagrados del hombre, a fin de que esta declaración, les recuerde sin cesar sus derechos y sus deberes.</w:t>
      </w:r>
    </w:p>
    <w:p w:rsidR="00F30CFA" w:rsidRDefault="00F30CFA">
      <w:pPr>
        <w:pStyle w:val="Textoindependiente"/>
        <w:spacing w:before="3"/>
        <w:rPr>
          <w:sz w:val="20"/>
        </w:rPr>
      </w:pPr>
    </w:p>
    <w:p w:rsidR="00F30CFA" w:rsidRDefault="000C5BC6">
      <w:pPr>
        <w:ind w:left="1159" w:right="146"/>
        <w:jc w:val="both"/>
        <w:rPr>
          <w:sz w:val="20"/>
        </w:rPr>
      </w:pPr>
      <w:r>
        <w:rPr>
          <w:sz w:val="20"/>
        </w:rPr>
        <w:t>La Asamblea Nacional reconoce y declara, en presencia del Ser Supremo y bajo sus auspicios, los siguientes derechos del hombre y del ciudadano:</w:t>
      </w:r>
    </w:p>
    <w:p w:rsidR="00F30CFA" w:rsidRDefault="00F30CFA">
      <w:pPr>
        <w:pStyle w:val="Textoindependiente"/>
        <w:spacing w:before="6"/>
        <w:rPr>
          <w:sz w:val="20"/>
        </w:rPr>
      </w:pPr>
    </w:p>
    <w:p w:rsidR="00F30CFA" w:rsidRDefault="000C5BC6">
      <w:pPr>
        <w:spacing w:line="235" w:lineRule="auto"/>
        <w:ind w:left="1159" w:right="138"/>
        <w:jc w:val="both"/>
        <w:rPr>
          <w:sz w:val="20"/>
        </w:rPr>
      </w:pPr>
      <w:r>
        <w:rPr>
          <w:b/>
          <w:sz w:val="20"/>
        </w:rPr>
        <w:t xml:space="preserve">Artículo 1.- </w:t>
      </w:r>
      <w:r>
        <w:rPr>
          <w:sz w:val="20"/>
        </w:rPr>
        <w:t>Los hombres nacen y permanecen libres e iguales en derechos. Las distinciones sociales solo pueden fundarse en la utilidad común.</w:t>
      </w:r>
    </w:p>
    <w:p w:rsidR="00F30CFA" w:rsidRDefault="000C5BC6">
      <w:pPr>
        <w:spacing w:before="3"/>
        <w:ind w:left="1159" w:right="144"/>
        <w:jc w:val="both"/>
        <w:rPr>
          <w:sz w:val="20"/>
        </w:rPr>
      </w:pPr>
      <w:r>
        <w:rPr>
          <w:b/>
          <w:sz w:val="20"/>
        </w:rPr>
        <w:t>Artículo 2.</w:t>
      </w:r>
      <w:r>
        <w:rPr>
          <w:b/>
          <w:i/>
          <w:sz w:val="20"/>
        </w:rPr>
        <w:t xml:space="preserve">- </w:t>
      </w:r>
      <w:r>
        <w:rPr>
          <w:sz w:val="20"/>
        </w:rPr>
        <w:t>La finalidad de toda asociación política es la conservación de los derechos naturales e imprescriptibles del hombre. Tales derechos son la libertad, la propiedad, la seguridad y la resistencia a la opresión.</w:t>
      </w:r>
    </w:p>
    <w:p w:rsidR="00F30CFA" w:rsidRDefault="000C5BC6">
      <w:pPr>
        <w:spacing w:before="1"/>
        <w:ind w:left="1159" w:right="133"/>
        <w:jc w:val="both"/>
        <w:rPr>
          <w:sz w:val="20"/>
        </w:rPr>
      </w:pPr>
      <w:r>
        <w:rPr>
          <w:b/>
          <w:sz w:val="20"/>
        </w:rPr>
        <w:t>Artículo 4.</w:t>
      </w:r>
      <w:r>
        <w:rPr>
          <w:b/>
          <w:i/>
          <w:sz w:val="20"/>
        </w:rPr>
        <w:t xml:space="preserve">- </w:t>
      </w:r>
      <w:r>
        <w:rPr>
          <w:sz w:val="20"/>
        </w:rPr>
        <w:t xml:space="preserve">La libertad consiste en poder hacer todo aquello que no perjudique a otro: por eso, el ejercicio de los derechos naturales de cada hombre no tiene otros límites que los que garantizan a los demás miembros de la sociedad el goce de estos mismos derechos. Tales límites solo pueden </w:t>
      </w:r>
      <w:r>
        <w:rPr>
          <w:spacing w:val="-3"/>
          <w:sz w:val="20"/>
        </w:rPr>
        <w:t xml:space="preserve">ser </w:t>
      </w:r>
      <w:r>
        <w:rPr>
          <w:sz w:val="20"/>
        </w:rPr>
        <w:t xml:space="preserve">determinados </w:t>
      </w:r>
      <w:r>
        <w:rPr>
          <w:spacing w:val="-3"/>
          <w:sz w:val="20"/>
        </w:rPr>
        <w:t xml:space="preserve">por </w:t>
      </w:r>
      <w:r>
        <w:rPr>
          <w:sz w:val="20"/>
        </w:rPr>
        <w:t>la</w:t>
      </w:r>
      <w:r>
        <w:rPr>
          <w:spacing w:val="-9"/>
          <w:sz w:val="20"/>
        </w:rPr>
        <w:t xml:space="preserve"> </w:t>
      </w:r>
      <w:r>
        <w:rPr>
          <w:sz w:val="20"/>
        </w:rPr>
        <w:t>ley.</w:t>
      </w:r>
    </w:p>
    <w:p w:rsidR="00F30CFA" w:rsidRDefault="000C5BC6">
      <w:pPr>
        <w:spacing w:before="4" w:line="237" w:lineRule="auto"/>
        <w:ind w:left="1159" w:right="140"/>
        <w:jc w:val="both"/>
        <w:rPr>
          <w:sz w:val="20"/>
        </w:rPr>
      </w:pPr>
      <w:r>
        <w:rPr>
          <w:b/>
          <w:sz w:val="20"/>
        </w:rPr>
        <w:t>Artículo 5.</w:t>
      </w:r>
      <w:r>
        <w:rPr>
          <w:b/>
          <w:i/>
          <w:sz w:val="20"/>
        </w:rPr>
        <w:t xml:space="preserve">- </w:t>
      </w:r>
      <w:r>
        <w:rPr>
          <w:sz w:val="20"/>
        </w:rPr>
        <w:t>La ley solo tiene derecho a prohibir los actos perjudiciales para la sociedad. Nada que no esté prohibido por la ley puede ser impedido, y nadie puede ser constreñido a hacer algo que esta no ordene.</w:t>
      </w:r>
    </w:p>
    <w:p w:rsidR="00F30CFA" w:rsidRDefault="000C5BC6">
      <w:pPr>
        <w:ind w:left="1159" w:right="135"/>
        <w:jc w:val="both"/>
        <w:rPr>
          <w:sz w:val="20"/>
        </w:rPr>
      </w:pPr>
      <w:r>
        <w:rPr>
          <w:b/>
          <w:sz w:val="20"/>
        </w:rPr>
        <w:t>Artículo 6.</w:t>
      </w:r>
      <w:r>
        <w:rPr>
          <w:b/>
          <w:i/>
          <w:sz w:val="20"/>
        </w:rPr>
        <w:t xml:space="preserve">- </w:t>
      </w:r>
      <w:r>
        <w:rPr>
          <w:sz w:val="20"/>
        </w:rPr>
        <w:t>La ley es la expresión de la voluntad general. Todos los ciudadanos tienen derecho a contribuir a su elaboración, personalmente o por medio de sus representantes. Debe ser la misma para todos, ya sea que proteja o que sancione. Como todos los ciudadanos son iguales ante ella, todos son igualmente admisibles en toda dignidad, cargo o empleo públicos, según sus capacidades y sin otra distinción que la de sus virtudes y sus talentos.</w:t>
      </w:r>
    </w:p>
    <w:p w:rsidR="00F30CFA" w:rsidRDefault="000C5BC6">
      <w:pPr>
        <w:spacing w:before="3"/>
        <w:ind w:left="1159" w:right="140"/>
        <w:jc w:val="both"/>
        <w:rPr>
          <w:sz w:val="20"/>
        </w:rPr>
      </w:pPr>
      <w:r>
        <w:rPr>
          <w:b/>
          <w:sz w:val="20"/>
        </w:rPr>
        <w:t>Artículo 7.</w:t>
      </w:r>
      <w:r>
        <w:rPr>
          <w:b/>
          <w:i/>
          <w:sz w:val="20"/>
        </w:rPr>
        <w:t xml:space="preserve">- </w:t>
      </w:r>
      <w:r>
        <w:rPr>
          <w:sz w:val="20"/>
        </w:rPr>
        <w:t>Ningún hombre puede ser acusado, arrestado o detenido, como no sea en los casos determinados por la ley y con arreglo a las formas que ésta ha prescrito.</w:t>
      </w:r>
    </w:p>
    <w:p w:rsidR="00F30CFA" w:rsidRDefault="000C5BC6">
      <w:pPr>
        <w:spacing w:before="4" w:line="237" w:lineRule="auto"/>
        <w:ind w:left="1159" w:right="135"/>
        <w:jc w:val="both"/>
        <w:rPr>
          <w:sz w:val="20"/>
        </w:rPr>
      </w:pPr>
      <w:r>
        <w:rPr>
          <w:b/>
          <w:sz w:val="20"/>
        </w:rPr>
        <w:t>Artículo 9.</w:t>
      </w:r>
      <w:r>
        <w:rPr>
          <w:b/>
          <w:i/>
          <w:sz w:val="20"/>
        </w:rPr>
        <w:t xml:space="preserve">- </w:t>
      </w:r>
      <w:r>
        <w:rPr>
          <w:sz w:val="20"/>
        </w:rPr>
        <w:t>Puesto que todo hombre se presume inocente mientras no sea declarado culpable, si se juzga indispensable detenerlo, todo rigor que no sea necesario para apoderarse de su persona debe ser severamente reprimido por la ley.</w:t>
      </w:r>
    </w:p>
    <w:p w:rsidR="00F30CFA" w:rsidRDefault="000C5BC6">
      <w:pPr>
        <w:spacing w:before="2"/>
        <w:ind w:left="1159" w:right="134"/>
        <w:jc w:val="both"/>
        <w:rPr>
          <w:sz w:val="20"/>
        </w:rPr>
      </w:pPr>
      <w:r>
        <w:rPr>
          <w:b/>
          <w:sz w:val="20"/>
        </w:rPr>
        <w:t>Artículo 10.</w:t>
      </w:r>
      <w:r>
        <w:rPr>
          <w:b/>
          <w:i/>
          <w:sz w:val="20"/>
        </w:rPr>
        <w:t xml:space="preserve">- </w:t>
      </w:r>
      <w:r>
        <w:rPr>
          <w:sz w:val="20"/>
        </w:rPr>
        <w:t>Nadie debe ser incomodado por sus opiniones, inclusive religiosas, a condición de que su manifestación no perturbe el orden público establecido por la ley.</w:t>
      </w:r>
    </w:p>
    <w:p w:rsidR="00F30CFA" w:rsidRDefault="00BD25E6">
      <w:pPr>
        <w:spacing w:before="1"/>
        <w:ind w:left="1159" w:right="138"/>
        <w:jc w:val="both"/>
        <w:rPr>
          <w:sz w:val="20"/>
        </w:rPr>
      </w:pPr>
      <w:r>
        <w:pict>
          <v:group id="_x0000_s1058" style="position:absolute;left:0;text-align:left;margin-left:551.25pt;margin-top:62.35pt;width:25.5pt;height:15.75pt;z-index:251659264;mso-position-horizontal-relative:page" coordorigin="11025,1247" coordsize="510,315">
            <v:shape id="_x0000_s1060" style="position:absolute;left:11025;top:1246;width:510;height:315" coordorigin="11025,1247" coordsize="510,315" path="m11280,1247r-81,8l11129,1277r-55,34l11025,1404r13,50l11074,1497r55,34l11199,1554r81,8l11361,1554r70,-23l11486,1497r36,-43l11535,1404r-13,-49l11486,1311r-55,-34l11361,1255r-81,-8xe" fillcolor="#00aed3" stroked="f">
              <v:path arrowok="t"/>
            </v:shape>
            <v:shapetype id="_x0000_t202" coordsize="21600,21600" o:spt="202" path="m,l,21600r21600,l21600,xe">
              <v:stroke joinstyle="miter"/>
              <v:path gradientshapeok="t" o:connecttype="rect"/>
            </v:shapetype>
            <v:shape id="_x0000_s1059" type="#_x0000_t202" style="position:absolute;left:11025;top:1246;width:510;height:315" filled="f" stroked="f">
              <v:textbox inset="0,0,0,0">
                <w:txbxContent>
                  <w:p w:rsidR="00F30CFA" w:rsidRDefault="000C5BC6">
                    <w:pPr>
                      <w:spacing w:before="17"/>
                      <w:ind w:left="15"/>
                      <w:jc w:val="center"/>
                    </w:pPr>
                    <w:r>
                      <w:rPr>
                        <w:color w:val="FFFFFF"/>
                      </w:rPr>
                      <w:t>1</w:t>
                    </w:r>
                  </w:p>
                </w:txbxContent>
              </v:textbox>
            </v:shape>
            <w10:wrap anchorx="page"/>
          </v:group>
        </w:pict>
      </w:r>
      <w:r w:rsidR="000C5BC6">
        <w:rPr>
          <w:b/>
          <w:sz w:val="20"/>
        </w:rPr>
        <w:t>Artículo 11.</w:t>
      </w:r>
      <w:r w:rsidR="000C5BC6">
        <w:rPr>
          <w:b/>
          <w:i/>
          <w:sz w:val="20"/>
        </w:rPr>
        <w:t xml:space="preserve">- </w:t>
      </w:r>
      <w:r w:rsidR="000C5BC6">
        <w:rPr>
          <w:sz w:val="20"/>
        </w:rPr>
        <w:t>La libre comunicación de pensamientos y de opiniones es uno de los derechos más preciosos del hombre; en consecuencia, todo ciudadano puede hablar, escribir e imprimir libremente, a trueque de responder del abuso de esta libertad en los casos determinados por la ley.</w:t>
      </w:r>
    </w:p>
    <w:p w:rsidR="00F30CFA" w:rsidRDefault="00F30CFA">
      <w:pPr>
        <w:jc w:val="both"/>
        <w:rPr>
          <w:sz w:val="20"/>
        </w:rPr>
        <w:sectPr w:rsidR="00F30CFA">
          <w:type w:val="continuous"/>
          <w:pgSz w:w="12240" w:h="15840"/>
          <w:pgMar w:top="380" w:right="760" w:bottom="280" w:left="540" w:header="720" w:footer="720" w:gutter="0"/>
          <w:cols w:space="720"/>
        </w:sectPr>
      </w:pPr>
    </w:p>
    <w:p w:rsidR="00F30CFA" w:rsidRPr="00C032E4" w:rsidRDefault="00BD25E6" w:rsidP="00C032E4">
      <w:pPr>
        <w:spacing w:before="33"/>
        <w:ind w:left="1159" w:right="140"/>
        <w:jc w:val="both"/>
        <w:rPr>
          <w:sz w:val="20"/>
        </w:rPr>
      </w:pPr>
      <w:r>
        <w:lastRenderedPageBreak/>
        <w:pict>
          <v:group id="_x0000_s1055" style="position:absolute;left:0;text-align:left;margin-left:73.25pt;margin-top:130.15pt;width:503.75pt;height:626.6pt;z-index:-251888640;mso-position-horizontal-relative:page;mso-position-vertical-relative:page" coordorigin="1465,2603" coordsize="10075,12532">
            <v:shape id="_x0000_s1057" style="position:absolute;left:11015;top:14820;width:510;height:315" coordorigin="11015,14820" coordsize="510,315" path="m11270,14820r-81,8l11119,14850r-55,34l11015,14977r13,50l11064,15071r55,34l11189,15127r81,8l11351,15127r70,-22l11476,15071r36,-44l11525,14977r-13,-49l11476,14884r-55,-34l11351,14828r-81,-8xe" fillcolor="#00aed3" stroked="f">
              <v:path arrowok="t"/>
            </v:shape>
            <v:rect id="_x0000_s1056" style="position:absolute;left:1485;top:2623;width:10035;height:12375" filled="f" strokecolor="#4aacc5" strokeweight="2pt">
              <v:stroke dashstyle="dash"/>
            </v:rect>
            <w10:wrap anchorx="page" anchory="page"/>
          </v:group>
        </w:pict>
      </w:r>
      <w:r w:rsidR="000C5BC6">
        <w:rPr>
          <w:b/>
          <w:sz w:val="20"/>
        </w:rPr>
        <w:t>Artículo 17.</w:t>
      </w:r>
      <w:r w:rsidR="000C5BC6">
        <w:rPr>
          <w:b/>
          <w:i/>
          <w:sz w:val="20"/>
        </w:rPr>
        <w:t xml:space="preserve">- </w:t>
      </w:r>
      <w:r w:rsidR="000C5BC6">
        <w:rPr>
          <w:sz w:val="20"/>
        </w:rPr>
        <w:t>Siendo la propiedad un derecho inviolable y sagrado, nadie puede ser privado de ella, salvo cuando la necesidad pública, legalmente comprobada, lo exija de modo evidente, y a condición de una justa y previa indemnización.</w:t>
      </w:r>
    </w:p>
    <w:p w:rsidR="00F30CFA" w:rsidRDefault="00F30CFA">
      <w:pPr>
        <w:pStyle w:val="Textoindependiente"/>
        <w:rPr>
          <w:sz w:val="20"/>
        </w:rPr>
      </w:pPr>
    </w:p>
    <w:p w:rsidR="00F30CFA" w:rsidRDefault="00F30CFA">
      <w:pPr>
        <w:pStyle w:val="Textoindependiente"/>
        <w:spacing w:before="5"/>
        <w:rPr>
          <w:sz w:val="21"/>
        </w:rPr>
      </w:pPr>
    </w:p>
    <w:p w:rsidR="00F30CFA" w:rsidRDefault="000C5BC6">
      <w:pPr>
        <w:pStyle w:val="Textoindependiente"/>
        <w:ind w:left="2268"/>
        <w:rPr>
          <w:rFonts w:ascii="Cooper Black" w:hAnsi="Cooper Black"/>
        </w:rPr>
      </w:pPr>
      <w:r>
        <w:rPr>
          <w:rFonts w:ascii="Cooper Black" w:hAnsi="Cooper Black"/>
          <w:color w:val="4AACC5"/>
        </w:rPr>
        <w:t>DECLARACIÓN UNIVERSAL DE LOS DERECHOS HUMANOS, 1948</w:t>
      </w:r>
    </w:p>
    <w:p w:rsidR="00F30CFA" w:rsidRDefault="00F30CFA">
      <w:pPr>
        <w:pStyle w:val="Textoindependiente"/>
        <w:spacing w:before="4"/>
        <w:rPr>
          <w:rFonts w:ascii="Cooper Black"/>
          <w:sz w:val="23"/>
        </w:rPr>
      </w:pPr>
    </w:p>
    <w:p w:rsidR="00F30CFA" w:rsidRDefault="000C5BC6">
      <w:pPr>
        <w:pStyle w:val="Textoindependiente"/>
        <w:ind w:left="1159" w:right="136"/>
        <w:jc w:val="both"/>
        <w:rPr>
          <w:b/>
        </w:rPr>
      </w:pPr>
      <w:r>
        <w:t xml:space="preserve">“La Asamblea General proclama la presente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w:t>
      </w:r>
      <w:r>
        <w:rPr>
          <w:b/>
        </w:rPr>
        <w:t>jurisdicción</w:t>
      </w:r>
      <w:r>
        <w:rPr>
          <w:b/>
          <w:vertAlign w:val="superscript"/>
        </w:rPr>
        <w:t>1</w:t>
      </w:r>
    </w:p>
    <w:p w:rsidR="00F30CFA" w:rsidRDefault="00F30CFA">
      <w:pPr>
        <w:pStyle w:val="Textoindependiente"/>
        <w:spacing w:before="2"/>
        <w:rPr>
          <w:b/>
        </w:rPr>
      </w:pPr>
    </w:p>
    <w:p w:rsidR="00F30CFA" w:rsidRDefault="000C5BC6">
      <w:pPr>
        <w:pStyle w:val="Textoindependiente"/>
        <w:ind w:left="1159" w:right="142"/>
        <w:jc w:val="both"/>
      </w:pPr>
      <w:r>
        <w:rPr>
          <w:b/>
        </w:rPr>
        <w:t xml:space="preserve">Artículo 1. </w:t>
      </w:r>
      <w:r>
        <w:t>Todos los seres humanos nacen libres e iguales en dignidad y derechos y, dotados como están de razón y conciencia, deben comportarse fraternalmente los unos con los</w:t>
      </w:r>
      <w:r>
        <w:rPr>
          <w:spacing w:val="-23"/>
        </w:rPr>
        <w:t xml:space="preserve"> </w:t>
      </w:r>
      <w:r>
        <w:t>otros.</w:t>
      </w:r>
    </w:p>
    <w:p w:rsidR="00F30CFA" w:rsidRDefault="000C5BC6">
      <w:pPr>
        <w:pStyle w:val="Textoindependiente"/>
        <w:spacing w:before="4" w:line="237" w:lineRule="auto"/>
        <w:ind w:left="1159" w:right="136"/>
        <w:jc w:val="both"/>
      </w:pPr>
      <w:r>
        <w:rPr>
          <w:b/>
        </w:rPr>
        <w:t xml:space="preserve">Artículo 2. </w:t>
      </w:r>
      <w:r>
        <w:t>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p>
    <w:p w:rsidR="00F30CFA" w:rsidRDefault="000C5BC6">
      <w:pPr>
        <w:pStyle w:val="Textoindependiente"/>
        <w:spacing w:before="1"/>
        <w:ind w:left="1159"/>
        <w:jc w:val="both"/>
      </w:pPr>
      <w:r>
        <w:rPr>
          <w:b/>
        </w:rPr>
        <w:t xml:space="preserve">Artículo 3. </w:t>
      </w:r>
      <w:r>
        <w:t>Todo individuo tiene derecho a la vida, a la libertad y a la seguridad de su persona.</w:t>
      </w:r>
    </w:p>
    <w:p w:rsidR="00F30CFA" w:rsidRDefault="000C5BC6">
      <w:pPr>
        <w:pStyle w:val="Textoindependiente"/>
        <w:spacing w:before="1"/>
        <w:ind w:left="1159" w:right="134"/>
        <w:jc w:val="both"/>
      </w:pPr>
      <w:r>
        <w:rPr>
          <w:b/>
        </w:rPr>
        <w:t xml:space="preserve">Artículo 4. </w:t>
      </w:r>
      <w:r>
        <w:t>Nadie estará sometido a esclavitud ni a servidumbre, la esclavitud y la trata de esclavos están prohibidas en todas sus formas.</w:t>
      </w:r>
    </w:p>
    <w:p w:rsidR="00F30CFA" w:rsidRDefault="000C5BC6">
      <w:pPr>
        <w:pStyle w:val="Textoindependiente"/>
        <w:spacing w:before="1"/>
        <w:ind w:left="1159" w:right="139"/>
        <w:jc w:val="both"/>
      </w:pPr>
      <w:r>
        <w:rPr>
          <w:b/>
        </w:rPr>
        <w:t xml:space="preserve">Artículo 7. </w:t>
      </w:r>
      <w:r>
        <w:t>Todos son iguales ante la ley y tienen, sin distinción, derecho a igual protección de la ley. Todos tienen derecho a igual protección contra toda discriminación que infrinja [quebrar] esta Declaración y contra toda provocación a tal discriminación.</w:t>
      </w:r>
    </w:p>
    <w:p w:rsidR="00F30CFA" w:rsidRDefault="000C5BC6">
      <w:pPr>
        <w:pStyle w:val="Textoindependiente"/>
        <w:ind w:left="1159" w:right="137"/>
        <w:jc w:val="both"/>
      </w:pPr>
      <w:r>
        <w:rPr>
          <w:b/>
        </w:rPr>
        <w:t xml:space="preserve">Artículo 13. </w:t>
      </w:r>
      <w:r>
        <w:t>Toda persona tiene derecho a circular libremente y a elegir su residencia en el territorio de un Estado. Toda persona tiene derecho a salir de cualquier país, incluso del propio, y a regresar a su país.</w:t>
      </w:r>
    </w:p>
    <w:p w:rsidR="00F30CFA" w:rsidRDefault="000C5BC6">
      <w:pPr>
        <w:pStyle w:val="Textoindependiente"/>
        <w:spacing w:before="1"/>
        <w:ind w:left="1159" w:right="2225"/>
        <w:jc w:val="both"/>
      </w:pPr>
      <w:r>
        <w:rPr>
          <w:b/>
        </w:rPr>
        <w:t xml:space="preserve">Artículo 17. </w:t>
      </w:r>
      <w:r>
        <w:t>Toda persona tiene derecho a la propiedad, individual y colectivamente. Nadie será privado [quitar] arbitrariamente de su propiedad.</w:t>
      </w:r>
    </w:p>
    <w:p w:rsidR="00F30CFA" w:rsidRDefault="000C5BC6">
      <w:pPr>
        <w:pStyle w:val="Textoindependiente"/>
        <w:spacing w:before="1"/>
        <w:ind w:left="1159" w:right="139"/>
        <w:jc w:val="both"/>
      </w:pPr>
      <w:r>
        <w:rPr>
          <w:b/>
        </w:rPr>
        <w:t xml:space="preserve">Artículo 18. </w:t>
      </w:r>
      <w:r>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rsidR="00F30CFA" w:rsidRDefault="000C5BC6">
      <w:pPr>
        <w:pStyle w:val="Textoindependiente"/>
        <w:spacing w:before="1"/>
        <w:ind w:left="1159" w:right="142"/>
        <w:jc w:val="both"/>
      </w:pPr>
      <w:r>
        <w:rPr>
          <w:b/>
        </w:rPr>
        <w:t xml:space="preserve">Artículo 19. </w:t>
      </w:r>
      <w: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rsidR="00F30CFA" w:rsidRDefault="000C5BC6">
      <w:pPr>
        <w:pStyle w:val="Prrafodelista"/>
        <w:numPr>
          <w:ilvl w:val="0"/>
          <w:numId w:val="3"/>
        </w:numPr>
        <w:tabs>
          <w:tab w:val="left" w:pos="1376"/>
        </w:tabs>
        <w:spacing w:before="1"/>
        <w:ind w:hanging="217"/>
        <w:jc w:val="both"/>
      </w:pPr>
      <w:r>
        <w:t>Toda persona tiene derecho a la libertad de reunión y de asociación</w:t>
      </w:r>
      <w:r>
        <w:rPr>
          <w:spacing w:val="-21"/>
        </w:rPr>
        <w:t xml:space="preserve"> </w:t>
      </w:r>
      <w:r>
        <w:t>pacíficas.</w:t>
      </w:r>
    </w:p>
    <w:p w:rsidR="00F30CFA" w:rsidRDefault="000C5BC6">
      <w:pPr>
        <w:pStyle w:val="Prrafodelista"/>
        <w:numPr>
          <w:ilvl w:val="0"/>
          <w:numId w:val="3"/>
        </w:numPr>
        <w:tabs>
          <w:tab w:val="left" w:pos="1376"/>
        </w:tabs>
        <w:spacing w:line="266" w:lineRule="exact"/>
        <w:ind w:hanging="217"/>
        <w:jc w:val="both"/>
      </w:pPr>
      <w:r>
        <w:t>Nadie podrá ser obligado a pertenecer a una</w:t>
      </w:r>
      <w:r>
        <w:rPr>
          <w:spacing w:val="-19"/>
        </w:rPr>
        <w:t xml:space="preserve"> </w:t>
      </w:r>
      <w:r>
        <w:t>asociación.</w:t>
      </w:r>
    </w:p>
    <w:p w:rsidR="00F30CFA" w:rsidRDefault="000C5BC6">
      <w:pPr>
        <w:pStyle w:val="Textoindependiente"/>
        <w:ind w:left="1159" w:right="145"/>
      </w:pPr>
      <w:r>
        <w:rPr>
          <w:b/>
        </w:rPr>
        <w:t xml:space="preserve">Artículo 21. </w:t>
      </w:r>
      <w:r>
        <w:t>Toda persona tiene derecho a participar en el gobierno de su país, directamente o por medio de representantes libremente</w:t>
      </w:r>
      <w:r>
        <w:rPr>
          <w:spacing w:val="-6"/>
        </w:rPr>
        <w:t xml:space="preserve"> </w:t>
      </w:r>
      <w:r>
        <w:t>escogidos.</w:t>
      </w:r>
    </w:p>
    <w:p w:rsidR="00F30CFA" w:rsidRDefault="000C5BC6">
      <w:pPr>
        <w:pStyle w:val="Textoindependiente"/>
        <w:ind w:left="1159" w:right="145"/>
      </w:pPr>
      <w:r>
        <w:t xml:space="preserve">Toda persona tiene el derecho de acceso, en condiciones de igualdad, a las funciones públicas de su país. </w:t>
      </w:r>
      <w:r>
        <w:rPr>
          <w:b/>
        </w:rPr>
        <w:t>Artículo 22.</w:t>
      </w:r>
      <w:r>
        <w:t>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F30CFA" w:rsidRDefault="000C5BC6">
      <w:pPr>
        <w:pStyle w:val="Textoindependiente"/>
        <w:spacing w:before="1"/>
        <w:ind w:left="1159" w:right="145"/>
      </w:pPr>
      <w:r>
        <w:rPr>
          <w:b/>
        </w:rPr>
        <w:t xml:space="preserve">Artículo 23. </w:t>
      </w:r>
      <w:r>
        <w:t>Toda persona tiene derecho al trabajo, a la libre elección de su trabajo, a condiciones equitativas y satisfactorias de trabajo y a la protección contra el desempleo.</w:t>
      </w:r>
    </w:p>
    <w:p w:rsidR="00F30CFA" w:rsidRDefault="000C5BC6">
      <w:pPr>
        <w:pStyle w:val="Textoindependiente"/>
        <w:ind w:left="1159"/>
      </w:pPr>
      <w:r>
        <w:t>Toda persona tiene derecho, sin discriminación alguna, a igual salario por trabajo igual.</w:t>
      </w:r>
    </w:p>
    <w:p w:rsidR="00F30CFA" w:rsidRDefault="00F30CFA">
      <w:pPr>
        <w:pStyle w:val="Textoindependiente"/>
        <w:rPr>
          <w:sz w:val="20"/>
        </w:rPr>
      </w:pPr>
    </w:p>
    <w:p w:rsidR="00F30CFA" w:rsidRDefault="00F30CFA">
      <w:pPr>
        <w:pStyle w:val="Textoindependiente"/>
        <w:spacing w:before="2"/>
        <w:rPr>
          <w:sz w:val="18"/>
        </w:rPr>
      </w:pPr>
    </w:p>
    <w:p w:rsidR="00F30CFA" w:rsidRDefault="00F30CFA" w:rsidP="00C032E4">
      <w:pPr>
        <w:pStyle w:val="Textoindependiente"/>
        <w:ind w:right="134"/>
        <w:sectPr w:rsidR="00F30CFA">
          <w:pgSz w:w="12240" w:h="15840"/>
          <w:pgMar w:top="1380" w:right="760" w:bottom="280" w:left="540" w:header="720" w:footer="720" w:gutter="0"/>
          <w:cols w:space="720"/>
        </w:sectPr>
      </w:pPr>
    </w:p>
    <w:p w:rsidR="00F30CFA" w:rsidRDefault="00F30CFA" w:rsidP="00C032E4">
      <w:pPr>
        <w:spacing w:before="66"/>
        <w:rPr>
          <w:sz w:val="16"/>
        </w:rPr>
      </w:pPr>
    </w:p>
    <w:p w:rsidR="00F30CFA" w:rsidRDefault="00F30CFA">
      <w:pPr>
        <w:pStyle w:val="Textoindependiente"/>
        <w:rPr>
          <w:sz w:val="16"/>
        </w:rPr>
      </w:pPr>
    </w:p>
    <w:p w:rsidR="00F30CFA" w:rsidRDefault="00F30CFA">
      <w:pPr>
        <w:pStyle w:val="Textoindependiente"/>
        <w:spacing w:before="9"/>
        <w:rPr>
          <w:sz w:val="12"/>
        </w:rPr>
      </w:pPr>
    </w:p>
    <w:p w:rsidR="00F30CFA" w:rsidRDefault="000C5BC6">
      <w:pPr>
        <w:pStyle w:val="Prrafodelista"/>
        <w:numPr>
          <w:ilvl w:val="0"/>
          <w:numId w:val="2"/>
        </w:numPr>
        <w:tabs>
          <w:tab w:val="left" w:pos="1521"/>
        </w:tabs>
        <w:ind w:hanging="362"/>
      </w:pPr>
      <w:r>
        <w:t>De acuerdo a la lectura de las fuentes, responda las siguientes</w:t>
      </w:r>
      <w:r>
        <w:rPr>
          <w:spacing w:val="-21"/>
        </w:rPr>
        <w:t xml:space="preserve"> </w:t>
      </w:r>
      <w:r>
        <w:t>preguntas:</w:t>
      </w:r>
    </w:p>
    <w:p w:rsidR="00F30CFA" w:rsidRDefault="000C5BC6">
      <w:pPr>
        <w:pStyle w:val="Prrafodelista"/>
        <w:numPr>
          <w:ilvl w:val="1"/>
          <w:numId w:val="2"/>
        </w:numPr>
        <w:tabs>
          <w:tab w:val="left" w:pos="1866"/>
        </w:tabs>
        <w:spacing w:before="250"/>
      </w:pPr>
      <w:r>
        <w:t>¿Cuál es el tema central en cada uno de los</w:t>
      </w:r>
      <w:r>
        <w:rPr>
          <w:spacing w:val="-13"/>
        </w:rPr>
        <w:t xml:space="preserve"> </w:t>
      </w:r>
      <w:r>
        <w:t>textos?</w:t>
      </w:r>
    </w:p>
    <w:p w:rsidR="00F30CFA" w:rsidRDefault="00BD25E6">
      <w:pPr>
        <w:pStyle w:val="Textoindependiente"/>
        <w:spacing w:before="10"/>
        <w:rPr>
          <w:sz w:val="8"/>
        </w:rPr>
      </w:pPr>
      <w:r>
        <w:pict>
          <v:shape id="_x0000_s1054" style="position:absolute;margin-left:102.3pt;margin-top:8.35pt;width:447pt;height:75pt;z-index:-251653120;mso-wrap-distance-left:0;mso-wrap-distance-right:0;mso-position-horizontal-relative:page" coordorigin="2046,167" coordsize="8940,1500" path="m2296,167r-79,13l2148,215r-54,55l2059,338r-13,79l2046,1417r13,79l2094,1565r54,54l2217,1654r79,13l10736,1667r79,-13l10884,1619r54,-54l10973,1496r13,-79l10986,417r-13,-79l10938,270r-54,-55l10815,180r-79,-13l2296,167xe" filled="f" strokecolor="#4aacc5" strokeweight="2pt">
            <v:stroke dashstyle="longDash"/>
            <v:path arrowok="t"/>
            <w10:wrap type="topAndBottom" anchorx="page"/>
          </v:shape>
        </w:pict>
      </w:r>
    </w:p>
    <w:p w:rsidR="00F30CFA" w:rsidRDefault="00F30CFA">
      <w:pPr>
        <w:pStyle w:val="Textoindependiente"/>
        <w:spacing w:before="4"/>
        <w:rPr>
          <w:sz w:val="23"/>
        </w:rPr>
      </w:pPr>
    </w:p>
    <w:p w:rsidR="00F30CFA" w:rsidRDefault="000C5BC6">
      <w:pPr>
        <w:pStyle w:val="Prrafodelista"/>
        <w:numPr>
          <w:ilvl w:val="1"/>
          <w:numId w:val="2"/>
        </w:numPr>
        <w:tabs>
          <w:tab w:val="left" w:pos="1866"/>
        </w:tabs>
        <w:spacing w:before="1"/>
      </w:pPr>
      <w:r>
        <w:t>¿Qué se señala respecto del nacimiento de las personas? ¿Qué significado</w:t>
      </w:r>
      <w:r>
        <w:rPr>
          <w:spacing w:val="-26"/>
        </w:rPr>
        <w:t xml:space="preserve"> </w:t>
      </w:r>
      <w:r>
        <w:t>tiene?</w:t>
      </w:r>
    </w:p>
    <w:p w:rsidR="00F30CFA" w:rsidRDefault="00BD25E6">
      <w:pPr>
        <w:pStyle w:val="Textoindependiente"/>
        <w:spacing w:before="5"/>
        <w:rPr>
          <w:sz w:val="13"/>
        </w:rPr>
      </w:pPr>
      <w:r>
        <w:pict>
          <v:shape id="_x0000_s1053" style="position:absolute;margin-left:102pt;margin-top:11.15pt;width:447pt;height:123pt;z-index:-251652096;mso-wrap-distance-left:0;mso-wrap-distance-right:0;mso-position-horizontal-relative:page" coordorigin="2040,223" coordsize="8940,2460" path="m2450,223r-74,7l2307,249r-64,30l2186,320r-50,49l2096,427r-30,63l2047,560r-7,73l2040,2273r7,74l2066,2416r30,64l2136,2538r50,49l2243,2627r64,31l2376,2677r74,6l10570,2683r74,-6l10713,2658r64,-31l10834,2587r50,-49l10924,2480r30,-64l10973,2347r7,-74l10980,633r-7,-73l10954,490r-30,-63l10884,369r-50,-49l10777,279r-64,-30l10644,230r-74,-7l2450,223xe" filled="f" strokecolor="#4aacc5" strokeweight="2pt">
            <v:stroke dashstyle="longDash"/>
            <v:path arrowok="t"/>
            <w10:wrap type="topAndBottom" anchorx="page"/>
          </v:shape>
        </w:pict>
      </w:r>
    </w:p>
    <w:p w:rsidR="00F30CFA" w:rsidRDefault="00F30CFA">
      <w:pPr>
        <w:pStyle w:val="Textoindependiente"/>
        <w:spacing w:before="3"/>
      </w:pPr>
    </w:p>
    <w:p w:rsidR="00F30CFA" w:rsidRDefault="000C5BC6">
      <w:pPr>
        <w:pStyle w:val="Prrafodelista"/>
        <w:numPr>
          <w:ilvl w:val="1"/>
          <w:numId w:val="2"/>
        </w:numPr>
        <w:tabs>
          <w:tab w:val="left" w:pos="1871"/>
        </w:tabs>
        <w:ind w:left="1870" w:hanging="351"/>
      </w:pPr>
      <w:r>
        <w:t>¿Qué significa que los derechos de las personas sean</w:t>
      </w:r>
      <w:r>
        <w:rPr>
          <w:spacing w:val="-18"/>
        </w:rPr>
        <w:t xml:space="preserve"> </w:t>
      </w:r>
      <w:r>
        <w:t>naturales?</w:t>
      </w:r>
    </w:p>
    <w:p w:rsidR="00F30CFA" w:rsidRDefault="00BD25E6">
      <w:pPr>
        <w:pStyle w:val="Textoindependiente"/>
        <w:spacing w:before="9"/>
        <w:rPr>
          <w:sz w:val="17"/>
        </w:rPr>
      </w:pPr>
      <w:r>
        <w:pict>
          <v:shape id="_x0000_s1052" style="position:absolute;margin-left:102.3pt;margin-top:13.8pt;width:447pt;height:75pt;z-index:-251651072;mso-wrap-distance-left:0;mso-wrap-distance-right:0;mso-position-horizontal-relative:page" coordorigin="2046,276" coordsize="8940,1500" path="m2296,276r-79,12l2148,324r-54,54l2059,447r-13,79l2046,1526r13,79l2094,1673r54,54l2217,1763r79,13l10736,1776r79,-13l10884,1727r54,-54l10973,1605r13,-79l10986,526r-13,-79l10938,378r-54,-54l10815,288r-79,-12l2296,276xe" filled="f" strokecolor="#4aacc5" strokeweight="2pt">
            <v:stroke dashstyle="longDash"/>
            <v:path arrowok="t"/>
            <w10:wrap type="topAndBottom" anchorx="page"/>
          </v:shape>
        </w:pict>
      </w:r>
    </w:p>
    <w:p w:rsidR="00F30CFA" w:rsidRDefault="00F30CFA">
      <w:pPr>
        <w:pStyle w:val="Textoindependiente"/>
        <w:spacing w:before="2"/>
        <w:rPr>
          <w:sz w:val="25"/>
        </w:rPr>
      </w:pPr>
    </w:p>
    <w:p w:rsidR="00F30CFA" w:rsidRDefault="00BD25E6">
      <w:pPr>
        <w:pStyle w:val="Prrafodelista"/>
        <w:numPr>
          <w:ilvl w:val="1"/>
          <w:numId w:val="2"/>
        </w:numPr>
        <w:tabs>
          <w:tab w:val="left" w:pos="1866"/>
        </w:tabs>
      </w:pPr>
      <w:r>
        <w:pict>
          <v:group id="_x0000_s1048" style="position:absolute;left:0;text-align:left;margin-left:102.5pt;margin-top:31.8pt;width:473.75pt;height:200.35pt;z-index:251667456;mso-position-horizontal-relative:page" coordorigin="2050,636" coordsize="9475,4007">
            <v:shape id="_x0000_s1051" style="position:absolute;left:11015;top:3812;width:510;height:315" coordorigin="11015,3813" coordsize="510,315" path="m11270,3813r-81,8l11119,3843r-55,34l11015,3970r13,50l11064,4063r55,34l11189,4120r81,8l11351,4120r70,-23l11476,4063r36,-43l11525,3970r-13,-49l11476,3877r-55,-34l11351,3821r-81,-8xe" fillcolor="#00aed3" stroked="f">
              <v:path arrowok="t"/>
            </v:shape>
            <v:shape id="_x0000_s1050" style="position:absolute;left:2070;top:655;width:8940;height:3967" coordorigin="2070,656" coordsize="8940,3967" path="m2476,656r-73,6l2334,681r-63,30l2214,751r-48,49l2125,857r-30,63l2077,989r-7,73l2070,4217r7,73l2095,4358r30,64l2166,4478r48,49l2271,4567r63,30l2403,4616r73,7l10604,4623r73,-7l10746,4597r63,-30l10866,4527r48,-49l10955,4422r30,-64l11003,4290r7,-73l11010,1062r-7,-73l10985,920r-30,-63l10914,800r-48,-49l10809,711r-63,-30l10677,662r-73,-6l2476,656xe" filled="f" strokecolor="#4aacc5" strokeweight="2pt">
              <v:stroke dashstyle="longDash"/>
              <v:path arrowok="t"/>
            </v:shape>
            <v:shape id="_x0000_s1049" type="#_x0000_t202" style="position:absolute;left:11231;top:3860;width:132;height:221" filled="f" stroked="f">
              <v:textbox inset="0,0,0,0">
                <w:txbxContent>
                  <w:p w:rsidR="00F30CFA" w:rsidRDefault="000C5BC6">
                    <w:pPr>
                      <w:spacing w:line="221" w:lineRule="exact"/>
                    </w:pPr>
                    <w:r>
                      <w:rPr>
                        <w:color w:val="FFFFFF"/>
                      </w:rPr>
                      <w:t>3</w:t>
                    </w:r>
                  </w:p>
                </w:txbxContent>
              </v:textbox>
            </v:shape>
            <w10:wrap anchorx="page"/>
          </v:group>
        </w:pict>
      </w:r>
      <w:r w:rsidR="000C5BC6">
        <w:t>Señale dos de los principios ilustrados que están presentes en ambas</w:t>
      </w:r>
      <w:r w:rsidR="000C5BC6">
        <w:rPr>
          <w:spacing w:val="-25"/>
        </w:rPr>
        <w:t xml:space="preserve"> </w:t>
      </w:r>
      <w:r w:rsidR="000C5BC6">
        <w:t>declaraciones.</w:t>
      </w:r>
    </w:p>
    <w:p w:rsidR="00F30CFA" w:rsidRDefault="00F30CFA">
      <w:pPr>
        <w:sectPr w:rsidR="00F30CFA">
          <w:pgSz w:w="12240" w:h="15840"/>
          <w:pgMar w:top="1500" w:right="760" w:bottom="0" w:left="540" w:header="720" w:footer="720" w:gutter="0"/>
          <w:cols w:space="720"/>
        </w:sectPr>
      </w:pPr>
    </w:p>
    <w:p w:rsidR="00F30CFA" w:rsidRDefault="00BD25E6">
      <w:pPr>
        <w:pStyle w:val="Textoindependiente"/>
        <w:rPr>
          <w:sz w:val="20"/>
        </w:rPr>
      </w:pPr>
      <w:r>
        <w:lastRenderedPageBreak/>
        <w:pict>
          <v:group id="_x0000_s1042" style="position:absolute;margin-left:198.3pt;margin-top:590.75pt;width:377.95pt;height:166pt;z-index:-251878400;mso-position-horizontal-relative:page;mso-position-vertical-relative:page" coordorigin="3966,11815" coordsize="7559,3320">
            <v:shape id="_x0000_s1047" style="position:absolute;left:11015;top:14820;width:510;height:315" coordorigin="11015,14820" coordsize="510,315" path="m11270,14820r-81,8l11119,14850r-55,34l11015,14978r13,49l11064,15071r55,34l11189,15127r81,8l11351,15127r70,-22l11476,15071r36,-44l11525,14978r-13,-50l11476,14884r-55,-34l11351,14828r-81,-8xe" fillcolor="#00aed3" stroked="f">
              <v:path arrowok="t"/>
            </v:shape>
            <v:shape id="_x0000_s1046" style="position:absolute;left:7275;top:11835;width:3966;height:3232" coordorigin="7275,11835" coordsize="3966,3232" path="m7540,11835r-70,9l7406,11871r-53,42l7311,11966r-27,64l7275,12100r,2702l7284,14872r27,64l7353,14989r53,42l7470,15058r70,9l10976,15067r70,-9l11110,15031r53,-42l11205,14936r27,-64l11241,14802r,-2702l11232,12030r-27,-64l11163,11913r-53,-42l11046,11844r-70,-9l7540,11835xe" filled="f" strokecolor="#4aacc5" strokeweight="2pt">
              <v:stroke dashstyle="dash"/>
              <v:path arrowok="t"/>
            </v:shape>
            <v:line id="_x0000_s1045" style="position:absolute" from="6888,12367" to="7227,12367" strokecolor="#4aacc5" strokeweight="6pt"/>
            <v:shape id="_x0000_s1044" type="#_x0000_t202" style="position:absolute;left:11231;top:14867;width:132;height:221" filled="f" stroked="f">
              <v:textbox inset="0,0,0,0">
                <w:txbxContent>
                  <w:p w:rsidR="00F30CFA" w:rsidRDefault="000C5BC6">
                    <w:pPr>
                      <w:spacing w:line="221" w:lineRule="exact"/>
                    </w:pPr>
                    <w:r>
                      <w:rPr>
                        <w:color w:val="FFFFFF"/>
                      </w:rPr>
                      <w:t>4</w:t>
                    </w:r>
                  </w:p>
                </w:txbxContent>
              </v:textbox>
            </v:shape>
            <v:shape id="_x0000_s1043" type="#_x0000_t202" style="position:absolute;left:4011;top:12013;width:2886;height:765" filled="f" strokecolor="#4aacc5" strokeweight="4.5pt">
              <v:textbox inset="0,0,0,0">
                <w:txbxContent>
                  <w:p w:rsidR="00F30CFA" w:rsidRDefault="000C5BC6">
                    <w:pPr>
                      <w:spacing w:before="68"/>
                      <w:ind w:left="510"/>
                      <w:rPr>
                        <w:b/>
                        <w:sz w:val="36"/>
                      </w:rPr>
                    </w:pPr>
                    <w:r>
                      <w:rPr>
                        <w:b/>
                        <w:sz w:val="36"/>
                      </w:rPr>
                      <w:t>PROPIEDAD</w:t>
                    </w:r>
                  </w:p>
                </w:txbxContent>
              </v:textbox>
            </v:shape>
            <w10:wrap anchorx="page" anchory="page"/>
          </v:group>
        </w:pict>
      </w:r>
      <w:r>
        <w:pict>
          <v:group id="_x0000_s1039" style="position:absolute;margin-left:347.1pt;margin-top:410.75pt;width:215.95pt;height:163.6pt;z-index:251673600;mso-position-horizontal-relative:page;mso-position-vertical-relative:page" coordorigin="6942,8215" coordsize="4319,3272">
            <v:shape id="_x0000_s1041" style="position:absolute;left:7275;top:8235;width:3966;height:3232" coordorigin="7275,8235" coordsize="3966,3232" path="m7540,8235r-70,9l7406,8271r-53,42l7311,8366r-27,64l7275,8500r,2702l7284,11272r27,64l7353,11389r53,42l7470,11458r70,9l10976,11467r70,-9l11110,11431r53,-42l11205,11336r27,-64l11241,11202r,-2702l11232,8430r-27,-64l11163,8313r-53,-42l11046,8244r-70,-9l7540,8235xe" filled="f" strokecolor="#4aacc5" strokeweight="2pt">
              <v:stroke dashstyle="dash"/>
              <v:path arrowok="t"/>
            </v:shape>
            <v:line id="_x0000_s1040" style="position:absolute" from="6942,9315" to="7281,9315" strokecolor="#4aacc5" strokeweight="6pt"/>
            <w10:wrap anchorx="page" anchory="page"/>
          </v:group>
        </w:pict>
      </w:r>
    </w:p>
    <w:p w:rsidR="00F30CFA" w:rsidRDefault="00F30CFA">
      <w:pPr>
        <w:pStyle w:val="Textoindependiente"/>
        <w:spacing w:before="4"/>
        <w:rPr>
          <w:sz w:val="21"/>
        </w:rPr>
      </w:pPr>
    </w:p>
    <w:p w:rsidR="00F30CFA" w:rsidRPr="00C032E4" w:rsidRDefault="000C5BC6">
      <w:pPr>
        <w:pStyle w:val="Prrafodelista"/>
        <w:numPr>
          <w:ilvl w:val="0"/>
          <w:numId w:val="2"/>
        </w:numPr>
        <w:tabs>
          <w:tab w:val="left" w:pos="1521"/>
        </w:tabs>
        <w:spacing w:before="119" w:line="225" w:lineRule="auto"/>
        <w:ind w:right="143"/>
        <w:rPr>
          <w:u w:val="single"/>
        </w:rPr>
      </w:pPr>
      <w:r>
        <w:t xml:space="preserve">Los textos señalan que las personas gozamos </w:t>
      </w:r>
      <w:r>
        <w:rPr>
          <w:spacing w:val="-3"/>
        </w:rPr>
        <w:t xml:space="preserve">de </w:t>
      </w:r>
      <w:r>
        <w:t xml:space="preserve">derechos tales como </w:t>
      </w:r>
      <w:r w:rsidRPr="00C032E4">
        <w:rPr>
          <w:u w:val="single"/>
        </w:rPr>
        <w:t>la libertad, la igualdad, el derecho a la propiedad y el derecho a la</w:t>
      </w:r>
      <w:r w:rsidRPr="00C032E4">
        <w:rPr>
          <w:spacing w:val="-16"/>
          <w:u w:val="single"/>
        </w:rPr>
        <w:t xml:space="preserve"> </w:t>
      </w:r>
      <w:r w:rsidRPr="00C032E4">
        <w:rPr>
          <w:u w:val="single"/>
        </w:rPr>
        <w:t>seguridad.</w:t>
      </w:r>
    </w:p>
    <w:p w:rsidR="00F30CFA" w:rsidRDefault="000C5BC6">
      <w:pPr>
        <w:pStyle w:val="Prrafodelista"/>
        <w:numPr>
          <w:ilvl w:val="0"/>
          <w:numId w:val="1"/>
        </w:numPr>
        <w:tabs>
          <w:tab w:val="left" w:pos="1865"/>
          <w:tab w:val="left" w:pos="1866"/>
        </w:tabs>
        <w:spacing w:before="3"/>
        <w:ind w:left="1865"/>
      </w:pPr>
      <w:r>
        <w:t>Enumere cuatro libertades y cuatro</w:t>
      </w:r>
      <w:r>
        <w:rPr>
          <w:spacing w:val="-13"/>
        </w:rPr>
        <w:t xml:space="preserve"> </w:t>
      </w:r>
      <w:r>
        <w:t>igualdades.</w:t>
      </w:r>
    </w:p>
    <w:p w:rsidR="00F30CFA" w:rsidRDefault="000C5BC6">
      <w:pPr>
        <w:pStyle w:val="Prrafodelista"/>
        <w:numPr>
          <w:ilvl w:val="0"/>
          <w:numId w:val="1"/>
        </w:numPr>
        <w:tabs>
          <w:tab w:val="left" w:pos="1865"/>
          <w:tab w:val="left" w:pos="1866"/>
        </w:tabs>
        <w:ind w:left="1865"/>
      </w:pPr>
      <w:r>
        <w:t>Clasifíquelas en los siguientes cuadros del esquema según</w:t>
      </w:r>
      <w:r>
        <w:rPr>
          <w:spacing w:val="-16"/>
        </w:rPr>
        <w:t xml:space="preserve"> </w:t>
      </w:r>
      <w:r>
        <w:t>corresponda.</w:t>
      </w:r>
    </w:p>
    <w:p w:rsidR="00F30CFA" w:rsidRDefault="00BD25E6">
      <w:pPr>
        <w:pStyle w:val="Prrafodelista"/>
        <w:numPr>
          <w:ilvl w:val="0"/>
          <w:numId w:val="1"/>
        </w:numPr>
        <w:tabs>
          <w:tab w:val="left" w:pos="1865"/>
          <w:tab w:val="left" w:pos="1866"/>
        </w:tabs>
        <w:spacing w:before="1"/>
        <w:ind w:right="142" w:hanging="360"/>
      </w:pPr>
      <w:r>
        <w:pict>
          <v:group id="_x0000_s1036" style="position:absolute;left:0;text-align:left;margin-left:346.8pt;margin-top:66.95pt;width:213.25pt;height:163.6pt;z-index:251674624;mso-position-horizontal-relative:page" coordorigin="6936,1339" coordsize="4265,3272">
            <v:shape id="_x0000_s1038" style="position:absolute;left:7275;top:1359;width:3906;height:3232" coordorigin="7275,1359" coordsize="3906,3232" path="m7540,1359r-70,10l7406,1395r-53,42l7311,1490r-27,64l7275,1624r,2702l7284,4397r27,63l7353,4513r53,42l7470,4582r70,9l10916,4591r70,-9l11050,4555r53,-42l11145,4460r27,-63l11181,4326r,-2702l11172,1554r-27,-64l11103,1437r-53,-42l10986,1369r-70,-10l7540,1359xe" filled="f" strokecolor="#4aacc5" strokeweight="2pt">
              <v:stroke dashstyle="dash"/>
              <v:path arrowok="t"/>
            </v:shape>
            <v:line id="_x0000_s1037" style="position:absolute" from="6936,2634" to="7275,2634" strokecolor="#4aacc5" strokeweight="6pt"/>
            <w10:wrap anchorx="page"/>
          </v:group>
        </w:pict>
      </w:r>
      <w:r>
        <w:pict>
          <v:group id="_x0000_s1031" style="position:absolute;left:0;text-align:left;margin-left:74.1pt;margin-top:39pt;width:195pt;height:429.8pt;z-index:-251874304;mso-position-horizontal-relative:page" coordorigin="1482,780" coordsize="3900,8596">
            <v:shape id="_x0000_s1035" style="position:absolute;left:2595;top:5783;width:1265;height:3593" coordorigin="2595,5784" coordsize="1265,3593" o:spt="100" adj="0,,0" path="m3860,6053r-103,-60l3411,5791r-22,-7l3366,5785r-21,10l3329,5813r-8,22l3323,5858r10,21l3351,5895r168,98l2595,5993r,120l3519,6113r103,-60l3351,6211r-18,16l3323,6248r-2,23l3329,6293r16,18l3366,6321r23,2l3411,6315r346,-202l3860,6053t,3053l3757,9046,3411,8844r-22,-7l3366,8838r-21,10l3329,8866r-8,22l3323,8911r10,21l3351,8948r168,98l2595,9046r,120l3519,9166r-168,98l3333,9280r-10,21l3321,9324r8,22l3345,9364r21,10l3389,9376r22,-8l3757,9166r103,-60e" fillcolor="#4aacc5" stroked="f">
              <v:stroke joinstyle="round"/>
              <v:formulas/>
              <v:path arrowok="t" o:connecttype="segments"/>
            </v:shape>
            <v:line id="_x0000_s1034" style="position:absolute" from="2595,1583" to="2595,9105" strokecolor="#4aacc5" strokeweight="6pt"/>
            <v:shape id="_x0000_s1033" style="position:absolute;left:2595;top:2363;width:1265;height:540" coordorigin="2595,2364" coordsize="1265,540" o:spt="100" adj="0,,0" path="m3622,2633r-271,158l3333,2807r-10,21l3321,2851r8,22l3345,2891r21,10l3389,2903r22,-8l3757,2693r-16,l3741,2685r-30,l3622,2633xm3519,2573r-924,l2595,2693r924,l3622,2633r-103,-60xm3757,2573r-16,l3741,2693r16,l3860,2633r-103,-60xm3711,2581r-89,52l3711,2685r,-104xm3741,2581r-30,l3711,2685r30,l3741,2581xm3389,2364r-23,1l3345,2375r-16,18l3321,2415r2,23l3333,2459r18,16l3622,2633r89,-52l3741,2581r,-8l3757,2573,3411,2371r-22,-7xe" fillcolor="#4aacc5" stroked="f">
              <v:stroke joinstyle="round"/>
              <v:formulas/>
              <v:path arrowok="t" o:connecttype="segments"/>
            </v:shape>
            <v:shape id="_x0000_s1032" type="#_x0000_t202" style="position:absolute;left:1527;top:825;width:3810;height:765" filled="f" strokecolor="#4aacc5" strokeweight="4.5pt">
              <v:textbox inset="0,0,0,0">
                <w:txbxContent>
                  <w:p w:rsidR="00F30CFA" w:rsidRDefault="000C5BC6">
                    <w:pPr>
                      <w:spacing w:before="68"/>
                      <w:ind w:left="190"/>
                      <w:rPr>
                        <w:b/>
                        <w:sz w:val="36"/>
                      </w:rPr>
                    </w:pPr>
                    <w:r>
                      <w:rPr>
                        <w:b/>
                        <w:sz w:val="36"/>
                      </w:rPr>
                      <w:t>DERECHOS HUMANOS</w:t>
                    </w:r>
                  </w:p>
                </w:txbxContent>
              </v:textbox>
            </v:shape>
            <w10:wrap anchorx="page"/>
          </v:group>
        </w:pict>
      </w:r>
      <w:r w:rsidR="000C5BC6">
        <w:t xml:space="preserve">Complete el recuadro correspondiente señalando lo </w:t>
      </w:r>
      <w:r w:rsidR="000C5BC6">
        <w:rPr>
          <w:spacing w:val="-3"/>
        </w:rPr>
        <w:t xml:space="preserve">que </w:t>
      </w:r>
      <w:r w:rsidR="000C5BC6">
        <w:t xml:space="preserve">ambos textos indican sobre </w:t>
      </w:r>
      <w:r w:rsidR="000C5BC6">
        <w:rPr>
          <w:spacing w:val="-3"/>
        </w:rPr>
        <w:t xml:space="preserve">el </w:t>
      </w:r>
      <w:r w:rsidR="000C5BC6">
        <w:t>derecho a la propiedad.</w:t>
      </w: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C032E4" w:rsidP="00C032E4">
      <w:pPr>
        <w:pStyle w:val="Textoindependiente"/>
        <w:tabs>
          <w:tab w:val="left" w:pos="7210"/>
        </w:tabs>
        <w:rPr>
          <w:sz w:val="20"/>
        </w:rPr>
      </w:pPr>
      <w:r>
        <w:rPr>
          <w:sz w:val="20"/>
        </w:rPr>
        <w:tab/>
      </w:r>
    </w:p>
    <w:p w:rsidR="00C032E4" w:rsidRDefault="00C032E4" w:rsidP="00C032E4">
      <w:pPr>
        <w:pStyle w:val="Textoindependiente"/>
        <w:tabs>
          <w:tab w:val="left" w:pos="7210"/>
        </w:tabs>
        <w:rPr>
          <w:sz w:val="20"/>
        </w:rPr>
      </w:pPr>
    </w:p>
    <w:p w:rsidR="00F30CFA" w:rsidRDefault="00BD25E6">
      <w:pPr>
        <w:pStyle w:val="Textoindependiente"/>
        <w:spacing w:before="9"/>
        <w:rPr>
          <w:sz w:val="15"/>
        </w:rPr>
      </w:pPr>
      <w:r>
        <w:pict>
          <v:shape id="_x0000_s1030" type="#_x0000_t202" style="position:absolute;margin-left:202.35pt;margin-top:13.85pt;width:142.05pt;height:38.25pt;z-index:-251648000;mso-wrap-distance-left:0;mso-wrap-distance-right:0;mso-position-horizontal-relative:page" filled="f" strokecolor="#4aacc5" strokeweight="4.5pt">
            <v:textbox inset="0,0,0,0">
              <w:txbxContent>
                <w:p w:rsidR="00F30CFA" w:rsidRDefault="000C5BC6">
                  <w:pPr>
                    <w:spacing w:before="68"/>
                    <w:ind w:left="652"/>
                    <w:rPr>
                      <w:b/>
                      <w:sz w:val="36"/>
                    </w:rPr>
                  </w:pPr>
                  <w:r>
                    <w:rPr>
                      <w:b/>
                      <w:sz w:val="36"/>
                    </w:rPr>
                    <w:t>LIBERTAD</w:t>
                  </w:r>
                </w:p>
              </w:txbxContent>
            </v:textbox>
            <w10:wrap type="topAndBottom" anchorx="page"/>
          </v:shape>
        </w:pict>
      </w: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F30CFA">
      <w:pPr>
        <w:pStyle w:val="Textoindependiente"/>
        <w:rPr>
          <w:sz w:val="20"/>
        </w:rPr>
      </w:pPr>
    </w:p>
    <w:p w:rsidR="00F30CFA" w:rsidRDefault="00BD25E6" w:rsidP="00C032E4">
      <w:pPr>
        <w:pStyle w:val="Textoindependiente"/>
        <w:spacing w:before="3"/>
        <w:rPr>
          <w:sz w:val="23"/>
        </w:rPr>
        <w:sectPr w:rsidR="00F30CFA">
          <w:pgSz w:w="12240" w:h="15840"/>
          <w:pgMar w:top="1500" w:right="760" w:bottom="280" w:left="540" w:header="720" w:footer="720" w:gutter="0"/>
          <w:cols w:space="720"/>
        </w:sectPr>
      </w:pPr>
      <w:bookmarkStart w:id="0" w:name="_GoBack"/>
      <w:bookmarkEnd w:id="0"/>
      <w:r>
        <w:pict>
          <v:shape id="_x0000_s1029" type="#_x0000_t202" style="position:absolute;margin-left:202.5pt;margin-top:18.45pt;width:144.3pt;height:38.25pt;z-index:-251646976;mso-wrap-distance-left:0;mso-wrap-distance-right:0;mso-position-horizontal-relative:page" filled="f" strokecolor="#4aacc5" strokeweight="4.5pt">
            <v:textbox inset="0,0,0,0">
              <w:txbxContent>
                <w:p w:rsidR="00F30CFA" w:rsidRDefault="000C5BC6">
                  <w:pPr>
                    <w:spacing w:before="67"/>
                    <w:ind w:left="596"/>
                    <w:rPr>
                      <w:b/>
                      <w:sz w:val="36"/>
                    </w:rPr>
                  </w:pPr>
                  <w:r>
                    <w:rPr>
                      <w:b/>
                      <w:sz w:val="36"/>
                    </w:rPr>
                    <w:t>IGUALDAD</w:t>
                  </w:r>
                </w:p>
              </w:txbxContent>
            </v:textbox>
            <w10:wrap type="topAndBottom" anchorx="page"/>
          </v:shape>
        </w:pict>
      </w:r>
    </w:p>
    <w:p w:rsidR="00F30CFA" w:rsidRDefault="00BD25E6">
      <w:pPr>
        <w:pStyle w:val="Textoindependiente"/>
        <w:spacing w:before="4"/>
        <w:rPr>
          <w:rFonts w:ascii="Times New Roman"/>
          <w:sz w:val="17"/>
        </w:rPr>
      </w:pPr>
      <w:r>
        <w:lastRenderedPageBreak/>
        <w:pict>
          <v:group id="_x0000_s1026" style="position:absolute;margin-left:550.75pt;margin-top:741pt;width:25.5pt;height:15.75pt;z-index:251678720;mso-position-horizontal-relative:page;mso-position-vertical-relative:page" coordorigin="11015,14820" coordsize="510,315">
            <v:shape id="_x0000_s1028" style="position:absolute;left:11015;top:14820;width:510;height:315" coordorigin="11015,14820" coordsize="510,315" path="m11270,14820r-81,8l11119,14850r-55,34l11015,14978r13,49l11064,15071r55,34l11189,15127r81,8l11351,15127r70,-22l11476,15071r36,-44l11525,14978r-13,-50l11476,14884r-55,-34l11351,14828r-81,-8xe" fillcolor="#00aed3" stroked="f">
              <v:path arrowok="t"/>
            </v:shape>
            <v:shape id="_x0000_s1027" type="#_x0000_t202" style="position:absolute;left:11015;top:14820;width:510;height:315" filled="f" stroked="f">
              <v:textbox inset="0,0,0,0">
                <w:txbxContent>
                  <w:p w:rsidR="00F30CFA" w:rsidRDefault="000C5BC6">
                    <w:pPr>
                      <w:spacing w:before="3"/>
                      <w:ind w:left="35"/>
                      <w:jc w:val="center"/>
                    </w:pPr>
                    <w:r>
                      <w:rPr>
                        <w:color w:val="FFFFFF"/>
                      </w:rPr>
                      <w:t>5</w:t>
                    </w:r>
                  </w:p>
                </w:txbxContent>
              </v:textbox>
            </v:shape>
            <w10:wrap anchorx="page" anchory="page"/>
          </v:group>
        </w:pict>
      </w:r>
    </w:p>
    <w:sectPr w:rsidR="00F30CFA" w:rsidSect="00F30CFA">
      <w:pgSz w:w="12240" w:h="15840"/>
      <w:pgMar w:top="1500" w:right="7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52EF"/>
    <w:multiLevelType w:val="hybridMultilevel"/>
    <w:tmpl w:val="CB7A862A"/>
    <w:lvl w:ilvl="0" w:tplc="8DC8A102">
      <w:start w:val="1"/>
      <w:numFmt w:val="decimal"/>
      <w:lvlText w:val="%1."/>
      <w:lvlJc w:val="left"/>
      <w:pPr>
        <w:ind w:left="1375" w:hanging="216"/>
        <w:jc w:val="left"/>
      </w:pPr>
      <w:rPr>
        <w:rFonts w:ascii="Calibri" w:eastAsia="Calibri" w:hAnsi="Calibri" w:cs="Calibri" w:hint="default"/>
        <w:spacing w:val="-2"/>
        <w:w w:val="100"/>
        <w:sz w:val="22"/>
        <w:szCs w:val="22"/>
        <w:lang w:val="es-ES" w:eastAsia="es-ES" w:bidi="es-ES"/>
      </w:rPr>
    </w:lvl>
    <w:lvl w:ilvl="1" w:tplc="7850F606">
      <w:numFmt w:val="bullet"/>
      <w:lvlText w:val="•"/>
      <w:lvlJc w:val="left"/>
      <w:pPr>
        <w:ind w:left="2336" w:hanging="216"/>
      </w:pPr>
      <w:rPr>
        <w:rFonts w:hint="default"/>
        <w:lang w:val="es-ES" w:eastAsia="es-ES" w:bidi="es-ES"/>
      </w:rPr>
    </w:lvl>
    <w:lvl w:ilvl="2" w:tplc="FE86F6A0">
      <w:numFmt w:val="bullet"/>
      <w:lvlText w:val="•"/>
      <w:lvlJc w:val="left"/>
      <w:pPr>
        <w:ind w:left="3292" w:hanging="216"/>
      </w:pPr>
      <w:rPr>
        <w:rFonts w:hint="default"/>
        <w:lang w:val="es-ES" w:eastAsia="es-ES" w:bidi="es-ES"/>
      </w:rPr>
    </w:lvl>
    <w:lvl w:ilvl="3" w:tplc="0330C41E">
      <w:numFmt w:val="bullet"/>
      <w:lvlText w:val="•"/>
      <w:lvlJc w:val="left"/>
      <w:pPr>
        <w:ind w:left="4248" w:hanging="216"/>
      </w:pPr>
      <w:rPr>
        <w:rFonts w:hint="default"/>
        <w:lang w:val="es-ES" w:eastAsia="es-ES" w:bidi="es-ES"/>
      </w:rPr>
    </w:lvl>
    <w:lvl w:ilvl="4" w:tplc="6944D986">
      <w:numFmt w:val="bullet"/>
      <w:lvlText w:val="•"/>
      <w:lvlJc w:val="left"/>
      <w:pPr>
        <w:ind w:left="5204" w:hanging="216"/>
      </w:pPr>
      <w:rPr>
        <w:rFonts w:hint="default"/>
        <w:lang w:val="es-ES" w:eastAsia="es-ES" w:bidi="es-ES"/>
      </w:rPr>
    </w:lvl>
    <w:lvl w:ilvl="5" w:tplc="777A0B06">
      <w:numFmt w:val="bullet"/>
      <w:lvlText w:val="•"/>
      <w:lvlJc w:val="left"/>
      <w:pPr>
        <w:ind w:left="6160" w:hanging="216"/>
      </w:pPr>
      <w:rPr>
        <w:rFonts w:hint="default"/>
        <w:lang w:val="es-ES" w:eastAsia="es-ES" w:bidi="es-ES"/>
      </w:rPr>
    </w:lvl>
    <w:lvl w:ilvl="6" w:tplc="2CEEFEAC">
      <w:numFmt w:val="bullet"/>
      <w:lvlText w:val="•"/>
      <w:lvlJc w:val="left"/>
      <w:pPr>
        <w:ind w:left="7116" w:hanging="216"/>
      </w:pPr>
      <w:rPr>
        <w:rFonts w:hint="default"/>
        <w:lang w:val="es-ES" w:eastAsia="es-ES" w:bidi="es-ES"/>
      </w:rPr>
    </w:lvl>
    <w:lvl w:ilvl="7" w:tplc="C4C661E0">
      <w:numFmt w:val="bullet"/>
      <w:lvlText w:val="•"/>
      <w:lvlJc w:val="left"/>
      <w:pPr>
        <w:ind w:left="8072" w:hanging="216"/>
      </w:pPr>
      <w:rPr>
        <w:rFonts w:hint="default"/>
        <w:lang w:val="es-ES" w:eastAsia="es-ES" w:bidi="es-ES"/>
      </w:rPr>
    </w:lvl>
    <w:lvl w:ilvl="8" w:tplc="2E64F856">
      <w:numFmt w:val="bullet"/>
      <w:lvlText w:val="•"/>
      <w:lvlJc w:val="left"/>
      <w:pPr>
        <w:ind w:left="9028" w:hanging="216"/>
      </w:pPr>
      <w:rPr>
        <w:rFonts w:hint="default"/>
        <w:lang w:val="es-ES" w:eastAsia="es-ES" w:bidi="es-ES"/>
      </w:rPr>
    </w:lvl>
  </w:abstractNum>
  <w:abstractNum w:abstractNumId="1" w15:restartNumberingAfterBreak="0">
    <w:nsid w:val="2E716159"/>
    <w:multiLevelType w:val="hybridMultilevel"/>
    <w:tmpl w:val="1A9EA94E"/>
    <w:lvl w:ilvl="0" w:tplc="C5B8DF10">
      <w:numFmt w:val="bullet"/>
      <w:lvlText w:val="-"/>
      <w:lvlJc w:val="left"/>
      <w:pPr>
        <w:ind w:left="1880" w:hanging="346"/>
      </w:pPr>
      <w:rPr>
        <w:rFonts w:ascii="Arial" w:eastAsia="Arial" w:hAnsi="Arial" w:cs="Arial" w:hint="default"/>
        <w:w w:val="100"/>
        <w:sz w:val="20"/>
        <w:szCs w:val="20"/>
        <w:lang w:val="es-ES" w:eastAsia="es-ES" w:bidi="es-ES"/>
      </w:rPr>
    </w:lvl>
    <w:lvl w:ilvl="1" w:tplc="F27E9198">
      <w:numFmt w:val="bullet"/>
      <w:lvlText w:val="•"/>
      <w:lvlJc w:val="left"/>
      <w:pPr>
        <w:ind w:left="2786" w:hanging="346"/>
      </w:pPr>
      <w:rPr>
        <w:rFonts w:hint="default"/>
        <w:lang w:val="es-ES" w:eastAsia="es-ES" w:bidi="es-ES"/>
      </w:rPr>
    </w:lvl>
    <w:lvl w:ilvl="2" w:tplc="0504AD10">
      <w:numFmt w:val="bullet"/>
      <w:lvlText w:val="•"/>
      <w:lvlJc w:val="left"/>
      <w:pPr>
        <w:ind w:left="3692" w:hanging="346"/>
      </w:pPr>
      <w:rPr>
        <w:rFonts w:hint="default"/>
        <w:lang w:val="es-ES" w:eastAsia="es-ES" w:bidi="es-ES"/>
      </w:rPr>
    </w:lvl>
    <w:lvl w:ilvl="3" w:tplc="AE963CAA">
      <w:numFmt w:val="bullet"/>
      <w:lvlText w:val="•"/>
      <w:lvlJc w:val="left"/>
      <w:pPr>
        <w:ind w:left="4598" w:hanging="346"/>
      </w:pPr>
      <w:rPr>
        <w:rFonts w:hint="default"/>
        <w:lang w:val="es-ES" w:eastAsia="es-ES" w:bidi="es-ES"/>
      </w:rPr>
    </w:lvl>
    <w:lvl w:ilvl="4" w:tplc="B3044FE4">
      <w:numFmt w:val="bullet"/>
      <w:lvlText w:val="•"/>
      <w:lvlJc w:val="left"/>
      <w:pPr>
        <w:ind w:left="5504" w:hanging="346"/>
      </w:pPr>
      <w:rPr>
        <w:rFonts w:hint="default"/>
        <w:lang w:val="es-ES" w:eastAsia="es-ES" w:bidi="es-ES"/>
      </w:rPr>
    </w:lvl>
    <w:lvl w:ilvl="5" w:tplc="38DCB3F4">
      <w:numFmt w:val="bullet"/>
      <w:lvlText w:val="•"/>
      <w:lvlJc w:val="left"/>
      <w:pPr>
        <w:ind w:left="6410" w:hanging="346"/>
      </w:pPr>
      <w:rPr>
        <w:rFonts w:hint="default"/>
        <w:lang w:val="es-ES" w:eastAsia="es-ES" w:bidi="es-ES"/>
      </w:rPr>
    </w:lvl>
    <w:lvl w:ilvl="6" w:tplc="4E381E30">
      <w:numFmt w:val="bullet"/>
      <w:lvlText w:val="•"/>
      <w:lvlJc w:val="left"/>
      <w:pPr>
        <w:ind w:left="7316" w:hanging="346"/>
      </w:pPr>
      <w:rPr>
        <w:rFonts w:hint="default"/>
        <w:lang w:val="es-ES" w:eastAsia="es-ES" w:bidi="es-ES"/>
      </w:rPr>
    </w:lvl>
    <w:lvl w:ilvl="7" w:tplc="5E18579E">
      <w:numFmt w:val="bullet"/>
      <w:lvlText w:val="•"/>
      <w:lvlJc w:val="left"/>
      <w:pPr>
        <w:ind w:left="8222" w:hanging="346"/>
      </w:pPr>
      <w:rPr>
        <w:rFonts w:hint="default"/>
        <w:lang w:val="es-ES" w:eastAsia="es-ES" w:bidi="es-ES"/>
      </w:rPr>
    </w:lvl>
    <w:lvl w:ilvl="8" w:tplc="9BBE7298">
      <w:numFmt w:val="bullet"/>
      <w:lvlText w:val="•"/>
      <w:lvlJc w:val="left"/>
      <w:pPr>
        <w:ind w:left="9128" w:hanging="346"/>
      </w:pPr>
      <w:rPr>
        <w:rFonts w:hint="default"/>
        <w:lang w:val="es-ES" w:eastAsia="es-ES" w:bidi="es-ES"/>
      </w:rPr>
    </w:lvl>
  </w:abstractNum>
  <w:abstractNum w:abstractNumId="2" w15:restartNumberingAfterBreak="0">
    <w:nsid w:val="4F2C1F11"/>
    <w:multiLevelType w:val="hybridMultilevel"/>
    <w:tmpl w:val="0CFC93BE"/>
    <w:lvl w:ilvl="0" w:tplc="8C2C1CE4">
      <w:start w:val="1"/>
      <w:numFmt w:val="decimal"/>
      <w:lvlText w:val="%1."/>
      <w:lvlJc w:val="left"/>
      <w:pPr>
        <w:ind w:left="1520" w:hanging="361"/>
        <w:jc w:val="left"/>
      </w:pPr>
      <w:rPr>
        <w:rFonts w:ascii="Cooper Black" w:eastAsia="Cooper Black" w:hAnsi="Cooper Black" w:cs="Cooper Black" w:hint="default"/>
        <w:color w:val="4AACC5"/>
        <w:spacing w:val="-1"/>
        <w:w w:val="100"/>
        <w:sz w:val="32"/>
        <w:szCs w:val="32"/>
        <w:lang w:val="es-ES" w:eastAsia="es-ES" w:bidi="es-ES"/>
      </w:rPr>
    </w:lvl>
    <w:lvl w:ilvl="1" w:tplc="BC2EDD9E">
      <w:start w:val="1"/>
      <w:numFmt w:val="lowerLetter"/>
      <w:lvlText w:val="%2."/>
      <w:lvlJc w:val="left"/>
      <w:pPr>
        <w:ind w:left="1865" w:hanging="346"/>
        <w:jc w:val="left"/>
      </w:pPr>
      <w:rPr>
        <w:rFonts w:ascii="Calibri" w:eastAsia="Calibri" w:hAnsi="Calibri" w:cs="Calibri" w:hint="default"/>
        <w:b/>
        <w:bCs/>
        <w:color w:val="4AACC5"/>
        <w:spacing w:val="0"/>
        <w:w w:val="99"/>
        <w:sz w:val="28"/>
        <w:szCs w:val="28"/>
        <w:lang w:val="es-ES" w:eastAsia="es-ES" w:bidi="es-ES"/>
      </w:rPr>
    </w:lvl>
    <w:lvl w:ilvl="2" w:tplc="8C0C51BC">
      <w:numFmt w:val="bullet"/>
      <w:lvlText w:val="•"/>
      <w:lvlJc w:val="left"/>
      <w:pPr>
        <w:ind w:left="2868" w:hanging="346"/>
      </w:pPr>
      <w:rPr>
        <w:rFonts w:hint="default"/>
        <w:lang w:val="es-ES" w:eastAsia="es-ES" w:bidi="es-ES"/>
      </w:rPr>
    </w:lvl>
    <w:lvl w:ilvl="3" w:tplc="19F66B90">
      <w:numFmt w:val="bullet"/>
      <w:lvlText w:val="•"/>
      <w:lvlJc w:val="left"/>
      <w:pPr>
        <w:ind w:left="3877" w:hanging="346"/>
      </w:pPr>
      <w:rPr>
        <w:rFonts w:hint="default"/>
        <w:lang w:val="es-ES" w:eastAsia="es-ES" w:bidi="es-ES"/>
      </w:rPr>
    </w:lvl>
    <w:lvl w:ilvl="4" w:tplc="E9061472">
      <w:numFmt w:val="bullet"/>
      <w:lvlText w:val="•"/>
      <w:lvlJc w:val="left"/>
      <w:pPr>
        <w:ind w:left="4886" w:hanging="346"/>
      </w:pPr>
      <w:rPr>
        <w:rFonts w:hint="default"/>
        <w:lang w:val="es-ES" w:eastAsia="es-ES" w:bidi="es-ES"/>
      </w:rPr>
    </w:lvl>
    <w:lvl w:ilvl="5" w:tplc="E112F6D4">
      <w:numFmt w:val="bullet"/>
      <w:lvlText w:val="•"/>
      <w:lvlJc w:val="left"/>
      <w:pPr>
        <w:ind w:left="5895" w:hanging="346"/>
      </w:pPr>
      <w:rPr>
        <w:rFonts w:hint="default"/>
        <w:lang w:val="es-ES" w:eastAsia="es-ES" w:bidi="es-ES"/>
      </w:rPr>
    </w:lvl>
    <w:lvl w:ilvl="6" w:tplc="AF24687A">
      <w:numFmt w:val="bullet"/>
      <w:lvlText w:val="•"/>
      <w:lvlJc w:val="left"/>
      <w:pPr>
        <w:ind w:left="6904" w:hanging="346"/>
      </w:pPr>
      <w:rPr>
        <w:rFonts w:hint="default"/>
        <w:lang w:val="es-ES" w:eastAsia="es-ES" w:bidi="es-ES"/>
      </w:rPr>
    </w:lvl>
    <w:lvl w:ilvl="7" w:tplc="88F46770">
      <w:numFmt w:val="bullet"/>
      <w:lvlText w:val="•"/>
      <w:lvlJc w:val="left"/>
      <w:pPr>
        <w:ind w:left="7913" w:hanging="346"/>
      </w:pPr>
      <w:rPr>
        <w:rFonts w:hint="default"/>
        <w:lang w:val="es-ES" w:eastAsia="es-ES" w:bidi="es-ES"/>
      </w:rPr>
    </w:lvl>
    <w:lvl w:ilvl="8" w:tplc="D422BF94">
      <w:numFmt w:val="bullet"/>
      <w:lvlText w:val="•"/>
      <w:lvlJc w:val="left"/>
      <w:pPr>
        <w:ind w:left="8922" w:hanging="346"/>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30CFA"/>
    <w:rsid w:val="000C5BC6"/>
    <w:rsid w:val="004F54BB"/>
    <w:rsid w:val="00A428FD"/>
    <w:rsid w:val="00BD25E6"/>
    <w:rsid w:val="00C032E4"/>
    <w:rsid w:val="00F30CFA"/>
    <w:rsid w:val="00FD59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13CF33E3"/>
  <w15:docId w15:val="{13C62233-9CAB-4B12-9D39-7BFFC3B7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0CFA"/>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30CFA"/>
    <w:tblPr>
      <w:tblInd w:w="0" w:type="dxa"/>
      <w:tblCellMar>
        <w:top w:w="0" w:type="dxa"/>
        <w:left w:w="0" w:type="dxa"/>
        <w:bottom w:w="0" w:type="dxa"/>
        <w:right w:w="0" w:type="dxa"/>
      </w:tblCellMar>
    </w:tblPr>
  </w:style>
  <w:style w:type="paragraph" w:styleId="Textoindependiente">
    <w:name w:val="Body Text"/>
    <w:basedOn w:val="Normal"/>
    <w:uiPriority w:val="1"/>
    <w:qFormat/>
    <w:rsid w:val="00F30CFA"/>
  </w:style>
  <w:style w:type="paragraph" w:customStyle="1" w:styleId="Ttulo11">
    <w:name w:val="Título 11"/>
    <w:basedOn w:val="Normal"/>
    <w:uiPriority w:val="1"/>
    <w:qFormat/>
    <w:rsid w:val="00F30CFA"/>
    <w:pPr>
      <w:spacing w:before="100"/>
      <w:ind w:left="1159"/>
      <w:outlineLvl w:val="1"/>
    </w:pPr>
    <w:rPr>
      <w:rFonts w:ascii="Arial Narrow" w:eastAsia="Arial Narrow" w:hAnsi="Arial Narrow" w:cs="Arial Narrow"/>
      <w:b/>
      <w:bCs/>
      <w:sz w:val="24"/>
      <w:szCs w:val="24"/>
      <w:u w:val="single" w:color="000000"/>
    </w:rPr>
  </w:style>
  <w:style w:type="paragraph" w:styleId="Prrafodelista">
    <w:name w:val="List Paragraph"/>
    <w:basedOn w:val="Normal"/>
    <w:uiPriority w:val="1"/>
    <w:qFormat/>
    <w:rsid w:val="00F30CFA"/>
    <w:pPr>
      <w:ind w:left="1865" w:hanging="346"/>
    </w:pPr>
  </w:style>
  <w:style w:type="paragraph" w:customStyle="1" w:styleId="TableParagraph">
    <w:name w:val="Table Paragraph"/>
    <w:basedOn w:val="Normal"/>
    <w:uiPriority w:val="1"/>
    <w:qFormat/>
    <w:rsid w:val="00F30CFA"/>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1216</Words>
  <Characters>6692</Characters>
  <Application>Microsoft Office Word</Application>
  <DocSecurity>0</DocSecurity>
  <Lines>55</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Rosa Diaz</cp:lastModifiedBy>
  <cp:revision>4</cp:revision>
  <dcterms:created xsi:type="dcterms:W3CDTF">2020-11-26T02:11:00Z</dcterms:created>
  <dcterms:modified xsi:type="dcterms:W3CDTF">2020-11-26T18:56:00Z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2013</vt:lpwstr>
  </property>
  <property fmtid="{D5CDD505-2E9C-101B-9397-08002B2CF9AE}" pid="4" name="LastSaved">
    <vt:filetime>2020-11-26T00:00:00Z</vt:filetime>
  </property>
</Properties>
</file>